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_843"/>
        <w:jc w:val="right"/>
        <w:spacing w:lineRule="auto" w:line="276"/>
        <w:rPr>
          <w:rFonts w:ascii="Times New Roman" w:hAnsi="Times New Roman" w:cs="Times New Roman" w:eastAsia="Times New Roman"/>
          <w:highlight w:val="none"/>
        </w:rPr>
      </w:pPr>
      <w:r>
        <w:rPr>
          <w:rFonts w:ascii="Times New Roman" w:hAnsi="Times New Roman" w:cs="Times New Roman" w:eastAsia="Times New Roman"/>
          <w:sz w:val="24"/>
          <w:highlight w:val="none"/>
        </w:rPr>
      </w:r>
      <w:bookmarkStart w:id="2" w:name="_Toc84499260"/>
      <w:r>
        <w:rPr>
          <w:rFonts w:ascii="Times New Roman" w:hAnsi="Times New Roman" w:cs="Times New Roman" w:eastAsia="Times New Roman"/>
          <w:b/>
          <w:bCs/>
          <w:sz w:val="24"/>
          <w:highlight w:val="none"/>
        </w:rPr>
        <w:t xml:space="preserve">Приложение</w:t>
      </w:r>
      <w:r>
        <w:rPr>
          <w:rFonts w:ascii="Times New Roman" w:hAnsi="Times New Roman" w:cs="Times New Roman" w:eastAsia="Times New Roman"/>
          <w:sz w:val="24"/>
          <w:highlight w:val="none"/>
        </w:rPr>
      </w:r>
      <w:bookmarkEnd w:id="2"/>
      <w:r>
        <w:rPr>
          <w:rFonts w:ascii="Times New Roman" w:hAnsi="Times New Roman" w:cs="Times New Roman" w:eastAsia="Times New Roman"/>
          <w:b/>
          <w:bCs/>
          <w:sz w:val="24"/>
          <w:highlight w:val="none"/>
        </w:rPr>
        <w:t xml:space="preserve"> 3</w:t>
      </w: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_842"/>
        <w:jc w:val="right"/>
        <w:spacing w:lineRule="auto" w:line="276" w:after="0"/>
        <w:rPr>
          <w:rFonts w:ascii="Times New Roman" w:hAnsi="Times New Roman" w:cs="Times New Roman" w:eastAsia="Times New Roman"/>
          <w:highlight w:val="none"/>
        </w:rPr>
      </w:pPr>
      <w:r>
        <w:rPr>
          <w:rFonts w:ascii="Times New Roman" w:hAnsi="Times New Roman" w:cs="Times New Roman" w:eastAsia="Times New Roman"/>
          <w:b w:val="false"/>
          <w:bCs/>
          <w:i w:val="false"/>
          <w:sz w:val="24"/>
          <w:szCs w:val="24"/>
          <w:highlight w:val="none"/>
        </w:rPr>
        <w:t xml:space="preserve">к </w:t>
      </w:r>
      <w:r>
        <w:rPr>
          <w:rFonts w:ascii="Times New Roman" w:hAnsi="Times New Roman" w:cs="Times New Roman" w:eastAsia="Times New Roman"/>
          <w:b w:val="false"/>
          <w:bCs/>
          <w:i w:val="false"/>
          <w:sz w:val="24"/>
          <w:szCs w:val="24"/>
          <w:highlight w:val="none"/>
        </w:rPr>
        <w:t xml:space="preserve">ПООП-П</w:t>
      </w:r>
      <w:r>
        <w:rPr>
          <w:rFonts w:ascii="Times New Roman" w:hAnsi="Times New Roman" w:cs="Times New Roman" w:eastAsia="Times New Roman"/>
          <w:b w:val="false"/>
          <w:bCs/>
          <w:i w:val="false"/>
          <w:sz w:val="24"/>
          <w:szCs w:val="24"/>
          <w:highlight w:val="none"/>
        </w:rPr>
        <w:t xml:space="preserve"> по </w:t>
      </w:r>
      <w:r>
        <w:rPr>
          <w:rFonts w:ascii="Times New Roman" w:hAnsi="Times New Roman" w:cs="Times New Roman" w:eastAsia="Times New Roman"/>
          <w:b w:val="false"/>
          <w:bCs/>
          <w:i w:val="false"/>
          <w:sz w:val="24"/>
          <w:szCs w:val="24"/>
          <w:highlight w:val="none"/>
        </w:rPr>
        <w:t xml:space="preserve">специаль</w:t>
      </w:r>
      <w:r>
        <w:rPr>
          <w:rFonts w:ascii="Times New Roman" w:hAnsi="Times New Roman" w:cs="Times New Roman" w:eastAsia="Times New Roman"/>
          <w:b w:val="false"/>
          <w:bCs/>
          <w:i w:val="false"/>
          <w:sz w:val="24"/>
          <w:szCs w:val="24"/>
          <w:highlight w:val="none"/>
        </w:rPr>
        <w:t xml:space="preserve">ности</w:t>
      </w:r>
      <w:r>
        <w:rPr>
          <w:rFonts w:ascii="Times New Roman" w:hAnsi="Times New Roman" w:cs="Times New Roman" w:eastAsia="Times New Roman"/>
          <w:b w:val="false"/>
          <w:bCs/>
          <w:i w:val="false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 w:eastAsia="Times New Roman"/>
          <w:b w:val="false"/>
          <w:bCs/>
          <w:i w:val="false"/>
          <w:sz w:val="24"/>
          <w:szCs w:val="24"/>
          <w:highlight w:val="none"/>
        </w:rPr>
        <w:br/>
      </w:r>
      <w:r>
        <w:rPr>
          <w:rFonts w:ascii="Times New Roman" w:hAnsi="Times New Roman" w:cs="Times New Roman" w:eastAsia="Times New Roman"/>
          <w:b w:val="false"/>
          <w:bCs/>
          <w:i w:val="false"/>
          <w:sz w:val="24"/>
          <w:szCs w:val="24"/>
          <w:highlight w:val="none"/>
        </w:rPr>
        <w:t xml:space="preserve">19.02.12 Технология продуктов питания </w:t>
      </w:r>
      <w:r>
        <w:rPr>
          <w:rFonts w:ascii="Times New Roman" w:hAnsi="Times New Roman" w:cs="Times New Roman" w:eastAsia="Times New Roman"/>
          <w:b w:val="false"/>
          <w:i w:val="false"/>
          <w:sz w:val="24"/>
          <w:szCs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_842"/>
        <w:jc w:val="right"/>
        <w:spacing w:lineRule="auto" w:line="276" w:after="0"/>
        <w:rPr>
          <w:rFonts w:ascii="Times New Roman" w:hAnsi="Times New Roman" w:cs="Times New Roman" w:eastAsia="Times New Roman"/>
          <w:highlight w:val="none"/>
        </w:rPr>
      </w:pPr>
      <w:r>
        <w:rPr>
          <w:rFonts w:ascii="Times New Roman" w:hAnsi="Times New Roman" w:cs="Times New Roman" w:eastAsia="Times New Roman"/>
          <w:b w:val="false"/>
          <w:bCs/>
          <w:i w:val="false"/>
          <w:sz w:val="24"/>
          <w:szCs w:val="24"/>
          <w:highlight w:val="none"/>
        </w:rPr>
        <w:t xml:space="preserve">животного происхождения</w:t>
      </w: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_842"/>
        <w:jc w:val="center"/>
        <w:spacing w:lineRule="auto" w:line="276"/>
        <w:rPr>
          <w:rFonts w:ascii="Times New Roman" w:hAnsi="Times New Roman" w:cs="Times New Roman" w:eastAsia="Times New Roman"/>
          <w:highlight w:val="none"/>
        </w:rPr>
      </w:pPr>
      <w:r>
        <w:rPr>
          <w:rFonts w:ascii="Times New Roman" w:hAnsi="Times New Roman" w:cs="Times New Roman" w:eastAsia="Times New Roman"/>
          <w:b/>
          <w:i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_842"/>
        <w:jc w:val="center"/>
        <w:spacing w:lineRule="auto" w:line="276"/>
        <w:rPr>
          <w:rFonts w:ascii="Times New Roman" w:hAnsi="Times New Roman" w:cs="Times New Roman" w:eastAsia="Times New Roman"/>
          <w:highlight w:val="none"/>
        </w:rPr>
      </w:pP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b/>
          <w:iCs/>
          <w:sz w:val="24"/>
          <w:szCs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_842"/>
        <w:jc w:val="center"/>
        <w:spacing w:lineRule="auto" w:line="276"/>
        <w:rPr>
          <w:rFonts w:ascii="Times New Roman" w:hAnsi="Times New Roman" w:cs="Times New Roman" w:eastAsia="Times New Roman"/>
          <w:highlight w:val="none"/>
        </w:rPr>
      </w:pP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_842"/>
        <w:jc w:val="center"/>
        <w:spacing w:lineRule="auto" w:line="276"/>
        <w:rPr>
          <w:rFonts w:ascii="Times New Roman" w:hAnsi="Times New Roman" w:cs="Times New Roman" w:eastAsia="Times New Roman"/>
          <w:highlight w:val="none"/>
        </w:rPr>
      </w:pP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_842"/>
        <w:jc w:val="center"/>
        <w:spacing w:lineRule="auto" w:line="276"/>
        <w:rPr>
          <w:rFonts w:ascii="Times New Roman" w:hAnsi="Times New Roman" w:cs="Times New Roman" w:eastAsia="Times New Roman"/>
          <w:highlight w:val="none"/>
        </w:rPr>
      </w:pP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_842"/>
        <w:jc w:val="center"/>
        <w:spacing w:lineRule="auto" w:line="276"/>
        <w:rPr>
          <w:rFonts w:ascii="Times New Roman" w:hAnsi="Times New Roman" w:cs="Times New Roman" w:eastAsia="Times New Roman"/>
          <w:highlight w:val="none"/>
        </w:rPr>
      </w:pP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_842"/>
        <w:jc w:val="center"/>
        <w:spacing w:lineRule="auto" w:line="276"/>
        <w:rPr>
          <w:rFonts w:ascii="Times New Roman" w:hAnsi="Times New Roman" w:cs="Times New Roman" w:eastAsia="Times New Roman"/>
          <w:highlight w:val="none"/>
        </w:rPr>
      </w:pP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_842"/>
        <w:jc w:val="center"/>
        <w:spacing w:lineRule="auto" w:line="276"/>
        <w:rPr>
          <w:rFonts w:ascii="Times New Roman" w:hAnsi="Times New Roman" w:cs="Times New Roman" w:eastAsia="Times New Roman"/>
          <w:highlight w:val="none"/>
        </w:rPr>
      </w:pP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  <w:t xml:space="preserve">ПРИМЕРНАЯ РАБОЧАЯ ПРОГРАММА </w:t>
      </w: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_842"/>
        <w:jc w:val="center"/>
        <w:spacing w:lineRule="auto" w:line="276"/>
        <w:rPr>
          <w:rFonts w:ascii="Times New Roman" w:hAnsi="Times New Roman" w:cs="Times New Roman" w:eastAsia="Times New Roman"/>
          <w:highlight w:val="none"/>
        </w:rPr>
      </w:pP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</w:rPr>
        <w:t xml:space="preserve">ОБЩЕОБРАЗОВАТЕЛЬНОЙ ДИСЦИПЛИН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</w:rPr>
        <w:t xml:space="preserve">Ы</w:t>
      </w: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 w:after="0"/>
        <w:rPr>
          <w:rFonts w:ascii="Times New Roman" w:hAnsi="Times New Roman" w:cs="Times New Roman" w:eastAsia="Times New Roman"/>
          <w:b/>
          <w:iCs/>
          <w:sz w:val="24"/>
          <w:szCs w:val="24"/>
        </w:rPr>
      </w:pPr>
      <w:r>
        <w:rPr>
          <w:rFonts w:ascii="Times New Roman" w:hAnsi="Times New Roman" w:cs="Times New Roman" w:eastAsia="Times New Roman"/>
          <w:b/>
          <w:iCs/>
          <w:sz w:val="24"/>
          <w:szCs w:val="24"/>
        </w:rPr>
        <w:t xml:space="preserve">ООД.11 БИОЛОГИЯ</w:t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i/>
          <w:sz w:val="24"/>
        </w:rPr>
      </w:pPr>
      <w:r>
        <w:rPr>
          <w:rFonts w:ascii="Times New Roman" w:hAnsi="Times New Roman" w:cs="Times New Roman" w:eastAsia="Times New Roman"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i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</w:rPr>
        <w:t xml:space="preserve">2022г.</w:t>
      </w:r>
      <w:r>
        <w:rPr>
          <w:rFonts w:ascii="Times New Roman" w:hAnsi="Times New Roman" w:cs="Times New Roman" w:eastAsia="Times New Roman"/>
          <w:b/>
          <w:bCs/>
          <w:iCs/>
          <w:sz w:val="24"/>
        </w:rPr>
        <w:br w:type="page"/>
      </w:r>
      <w:r>
        <w:rPr>
          <w:rFonts w:ascii="Times New Roman" w:hAnsi="Times New Roman" w:cs="Times New Roman" w:eastAsia="Times New Roman"/>
          <w:b/>
          <w:i/>
          <w:sz w:val="24"/>
          <w:szCs w:val="24"/>
        </w:rPr>
        <w:t xml:space="preserve">СОДЕРЖАНИЕ</w:t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  <w:szCs w:val="24"/>
        </w:rPr>
      </w:pPr>
      <w:r>
        <w:rPr>
          <w:rFonts w:ascii="Times New Roman" w:hAnsi="Times New Roman" w:cs="Times New Roman" w:eastAsia="Times New Roman"/>
          <w:b/>
          <w:i/>
          <w:sz w:val="24"/>
          <w:szCs w:val="24"/>
        </w:rPr>
      </w:r>
      <w:r>
        <w:rPr>
          <w:rFonts w:ascii="Times New Roman" w:hAnsi="Times New Roman" w:cs="Times New Roman" w:eastAsia="Times New Roman"/>
          <w:sz w:val="24"/>
        </w:rPr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>
        <w:trPr/>
        <w:tc>
          <w:tcPr>
            <w:tcW w:w="7501" w:type="dxa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  <w:t xml:space="preserve">ОБЩАЯ ХАРАКТЕРИСТИКА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4"/>
              </w:rPr>
              <w:t xml:space="preserve">РАБОЧЕЙ ПРОГРАММЫ</w:t>
            </w: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  <w:t xml:space="preserve"> УЧЕБНОГО ПРЕДМЕТА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854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tcW w:w="7501" w:type="dxa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  <w:t xml:space="preserve">СТРУКТУРА И СОДЕРЖАНИЕ УЧЕБНОЙ УСЛОВИЯ РЕАЛИЗАЦИИ УЧЕБНОГО ПРЕДМЕТА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854" w:type="dxa"/>
            <w:textDirection w:val="lrTb"/>
            <w:noWrap w:val="false"/>
          </w:tcPr>
          <w:p>
            <w:pPr>
              <w:ind w:left="644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tcW w:w="7501" w:type="dxa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  <w:t xml:space="preserve">УСЛОВИЯ РЕАЛИЗАЦИИ </w:t>
            </w: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  <w:t xml:space="preserve">УЧЕБНОГО ПРЕДМЕТА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854" w:type="dxa"/>
            <w:textDirection w:val="lrTb"/>
            <w:noWrap w:val="false"/>
          </w:tcPr>
          <w:p>
            <w:pPr>
              <w:ind w:left="644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tcW w:w="7501" w:type="dxa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  <w:t xml:space="preserve">КОНТРОЛЬ И ОЦЕНКА РЕЗУЛЬТАТОВ ОСВОЕНИЯ УЧЕБНОГО ПРЕДМЕТА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854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</w:tbl>
    <w:p>
      <w:pPr>
        <w:numPr>
          <w:ilvl w:val="0"/>
          <w:numId w:val="5"/>
        </w:numPr>
        <w:jc w:val="center"/>
        <w:spacing w:lineRule="auto" w:line="276" w:after="0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i/>
          <w:sz w:val="24"/>
          <w:u w:val="single"/>
        </w:rPr>
        <w:br w:type="page"/>
      </w:r>
      <w:r>
        <w:rPr>
          <w:rFonts w:ascii="Times New Roman" w:hAnsi="Times New Roman" w:cs="Times New Roman" w:eastAsia="Times New Roman"/>
          <w:b/>
          <w:sz w:val="24"/>
          <w:szCs w:val="24"/>
        </w:rPr>
        <w:t xml:space="preserve">ОБЩАЯ ХАРАКТЕРИСТИКА </w:t>
      </w:r>
      <w:r>
        <w:rPr>
          <w:rFonts w:ascii="Times New Roman" w:hAnsi="Times New Roman" w:cs="Times New Roman" w:eastAsia="Times New Roman"/>
          <w:b/>
          <w:color w:val="000000"/>
          <w:sz w:val="24"/>
          <w:szCs w:val="24"/>
        </w:rPr>
        <w:t xml:space="preserve">РАБОЧЕЙ ПРОГРАММЫ</w:t>
      </w:r>
      <w:r>
        <w:rPr>
          <w:rFonts w:ascii="Times New Roman" w:hAnsi="Times New Roman" w:cs="Times New Roman" w:eastAsia="Times New Roman"/>
          <w:b/>
          <w:sz w:val="24"/>
          <w:szCs w:val="24"/>
        </w:rPr>
        <w:t xml:space="preserve"> УЧЕБНОГО ПРЕДМЕТА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720"/>
        <w:jc w:val="center"/>
        <w:spacing w:lineRule="auto" w:line="276" w:after="0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</w:rPr>
        <w:t xml:space="preserve"> «</w:t>
      </w:r>
      <w:r>
        <w:rPr>
          <w:rFonts w:ascii="Times New Roman" w:hAnsi="Times New Roman" w:cs="Times New Roman" w:eastAsia="Times New Roman"/>
          <w:b/>
          <w:iCs/>
          <w:sz w:val="24"/>
          <w:szCs w:val="24"/>
        </w:rPr>
        <w:t xml:space="preserve">ОУП.11 БИОЛОГИЯ</w:t>
      </w:r>
      <w:r>
        <w:rPr>
          <w:rFonts w:ascii="Times New Roman" w:hAnsi="Times New Roman" w:cs="Times New Roman" w:eastAsia="Times New Roman"/>
          <w:b/>
          <w:sz w:val="24"/>
          <w:szCs w:val="24"/>
        </w:rPr>
        <w:t xml:space="preserve">»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color w:val="000000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</w:rPr>
        <w:t xml:space="preserve">1.1. Место предмета в структуре основной образовательной программы: 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sz w:val="24"/>
          <w:szCs w:val="24"/>
        </w:rPr>
        <w:t xml:space="preserve">Учебный предмет «</w:t>
      </w:r>
      <w:r>
        <w:rPr>
          <w:rFonts w:ascii="Times New Roman" w:hAnsi="Times New Roman" w:cs="Times New Roman" w:eastAsia="Times New Roman"/>
          <w:b/>
          <w:iCs/>
          <w:sz w:val="24"/>
          <w:szCs w:val="24"/>
        </w:rPr>
        <w:t xml:space="preserve">ОУП.11 Биология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» является обязательной частью цикла </w:t>
      </w:r>
      <w:r>
        <w:rPr>
          <w:rFonts w:ascii="Times New Roman" w:hAnsi="Times New Roman" w:cs="Times New Roman" w:eastAsia="Times New Roman"/>
          <w:color w:val="000000"/>
          <w:sz w:val="24"/>
          <w:szCs w:val="24"/>
        </w:rPr>
        <w:t xml:space="preserve">Профильные учебные предметы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 ПООП-П в соответствии с ФГОС СПО по </w:t>
      </w:r>
      <w:r>
        <w:rPr>
          <w:rFonts w:ascii="Times New Roman" w:hAnsi="Times New Roman" w:cs="Times New Roman" w:eastAsia="Times New Roman"/>
          <w:color w:val="000000"/>
          <w:sz w:val="24"/>
          <w:szCs w:val="24"/>
        </w:rPr>
        <w:t xml:space="preserve">специальности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4"/>
          <w:szCs w:val="24"/>
        </w:rPr>
        <w:t xml:space="preserve">19.02.12 Технология продуктов питания животного происхождения.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both"/>
        <w:spacing w:lineRule="auto" w:line="276" w:after="0"/>
        <w:tabs>
          <w:tab w:val="left" w:pos="708" w:leader="none"/>
          <w:tab w:val="left" w:pos="1416" w:leader="none"/>
        </w:tabs>
        <w:rPr>
          <w:rFonts w:ascii="Times New Roman" w:hAnsi="Times New Roman" w:cs="Times New Roman" w:eastAsia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FF0000"/>
          <w:sz w:val="24"/>
          <w:szCs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</w:rPr>
        <w:t xml:space="preserve">1.2.  Планируемые результаты освоения предмета: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sz w:val="24"/>
          <w:szCs w:val="24"/>
        </w:rPr>
        <w:t xml:space="preserve">В рамках программы учебного предмета 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обучающимися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 осваиваются умения и знания. </w:t>
      </w:r>
      <w:r>
        <w:rPr>
          <w:rFonts w:ascii="Times New Roman" w:hAnsi="Times New Roman" w:cs="Times New Roman" w:eastAsia="Times New Roman"/>
          <w:sz w:val="24"/>
        </w:rPr>
      </w:r>
    </w:p>
    <w:tbl>
      <w:tblPr>
        <w:tblW w:w="9571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346"/>
        <w:gridCol w:w="3716"/>
        <w:gridCol w:w="3509"/>
      </w:tblGrid>
      <w:tr>
        <w:trPr>
          <w:trHeight w:val="649"/>
        </w:trPr>
        <w:tc>
          <w:tcPr>
            <w:tcW w:w="2346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Код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71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Умения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50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Знания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2346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ыбирать способы решения задач профессиональной деятельности применительно к различным контекстам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ОК.02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существлять поиск, анализ и интерпретацию информации, необходимой для выполнения задач профессиональной деятельности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ОК.07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одействовать сохранению окружающей среды, ресурсосбережению, эффективно действовать в чрезвычайных ситуациях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716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ее составные части; определять этапы решения задачи;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структурировать получаемую информацию; выделять наиболее 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значимое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 в перечне информации;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соблюдать </w:t>
            </w: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нормы экологической безоп</w:t>
            </w: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асности; определять направления </w:t>
            </w: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ресурсосбережения в рамках профессиональной деятельности по </w:t>
            </w:r>
            <w:r>
              <w:rPr>
                <w:rFonts w:ascii="Times New Roman" w:hAnsi="Times New Roman" w:cs="Times New Roman" w:eastAsia="Times New Roman"/>
                <w:bCs/>
                <w:i/>
                <w:iCs/>
                <w:sz w:val="24"/>
                <w:szCs w:val="24"/>
              </w:rPr>
              <w:t xml:space="preserve">специальности</w:t>
            </w:r>
            <w:r>
              <w:rPr>
                <w:rFonts w:ascii="Times New Roman" w:hAnsi="Times New Roman" w:cs="Times New Roman" w:eastAsia="Times New Roman"/>
                <w:bCs/>
                <w:i/>
                <w:iCs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50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ном и/или социальном контексте;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</w:t>
            </w: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</w:tbl>
    <w:p>
      <w:pPr>
        <w:ind w:firstLine="709"/>
        <w:jc w:val="both"/>
        <w:spacing w:lineRule="auto" w:line="276" w:after="240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240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В рамках программы учебного предмета обучающимися осваиваются личностные,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метапредметные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 и предметные результаты в соответствии с требованиями ФГОС среднего общего образования: личностные (ЛР),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метапредметные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 (МР), предметные для базового уровня изучения (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ПРб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).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sz w:val="24"/>
          <w:szCs w:val="24"/>
        </w:rPr>
      </w:r>
      <w:r>
        <w:rPr>
          <w:rFonts w:ascii="Times New Roman" w:hAnsi="Times New Roman" w:cs="Times New Roman" w:eastAsia="Times New Roman"/>
          <w:sz w:val="24"/>
        </w:rPr>
      </w:r>
    </w:p>
    <w:tbl>
      <w:tblPr>
        <w:tblW w:w="9606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32"/>
        <w:gridCol w:w="8074"/>
      </w:tblGrid>
      <w:tr>
        <w:trPr>
          <w:trHeight w:val="212"/>
        </w:trPr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9606" w:type="dxa"/>
            <w:textDirection w:val="lrTb"/>
            <w:noWrap w:val="false"/>
          </w:tcPr>
          <w:p>
            <w:pPr>
              <w:ind w:firstLine="33"/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Личностные результаты реализации программы воспитания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532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ЛР 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074" w:type="dxa"/>
            <w:textDirection w:val="lrTb"/>
            <w:noWrap w:val="false"/>
          </w:tcPr>
          <w:p>
            <w:pPr>
              <w:ind w:firstLine="33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532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ЛР 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074" w:type="dxa"/>
            <w:textDirection w:val="lrTb"/>
            <w:noWrap w:val="false"/>
          </w:tcPr>
          <w:p>
            <w:pPr>
              <w:ind w:firstLine="33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сформированность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532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ЛР 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074" w:type="dxa"/>
            <w:textDirection w:val="lrTb"/>
            <w:noWrap w:val="false"/>
          </w:tcPr>
          <w:p>
            <w:pPr>
              <w:ind w:firstLine="33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сформированность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532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ЛР 9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074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532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ЛР 11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074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532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ЛР 12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074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532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ЛР 14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074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сформированность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532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ЛР 15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074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ответственное отношение к созданию семьи на основе осознанного принятия ценностей семейной жизни.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960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  <w:t xml:space="preserve">Метапредметные</w:t>
            </w: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  <w:t xml:space="preserve"> результаты освоения основной образовательной программы должны отражать: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532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МР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074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умение самостоятельно определять цели деятельности и сос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532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МР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074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задач, применению различных методов познания;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532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МР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074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готовность и способность к самостоятельной информаци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532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МР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074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умение использовать средства информационны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960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  <w:t xml:space="preserve">"Биология" (базовый уровень) - требования к предметным результатам освоения базового курса биологии должны отражать: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532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074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сформированность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представлений о роли и месте биологии в современной научной картине мира; понимание роли биологии в формировании кругозора и функциональной грамотности человека для решения практических задач;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532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074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532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074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владение основными методами научного познания, используемыми при биологических исследованиях живых объектов и экосистем: описание, измерение, проведение наблюдений; выявление и оценка антропогенных изменений в природе;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532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074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сформированность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умений объяснять результаты биологических экспериментов, решать элементарные биологические задачи;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532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074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сформированность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собственной позиции по отношению к биологической информации, получаемой из разных источников, к глобальным экологическим проблемам и путям их решения.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</w:tbl>
    <w:p>
      <w:pPr>
        <w:jc w:val="center"/>
        <w:spacing w:lineRule="auto" w:line="276" w:after="240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 w:after="240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 w:after="240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 w:after="240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 w:after="240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 w:after="240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 w:after="240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 w:after="240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 w:after="240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</w:rPr>
        <w:t xml:space="preserve">2.  СТРУКТУРА И СОДЕРЖАНИЕ </w:t>
      </w:r>
      <w:r>
        <w:rPr>
          <w:rFonts w:ascii="Times New Roman" w:hAnsi="Times New Roman" w:cs="Times New Roman" w:eastAsia="Times New Roman"/>
          <w:b/>
          <w:sz w:val="24"/>
          <w:szCs w:val="24"/>
        </w:rPr>
        <w:t xml:space="preserve">УЧЕБНОГО</w:t>
      </w:r>
      <w:r>
        <w:rPr>
          <w:rFonts w:ascii="Times New Roman" w:hAnsi="Times New Roman" w:cs="Times New Roman" w:eastAsia="Times New Roman"/>
          <w:b/>
          <w:sz w:val="24"/>
          <w:szCs w:val="24"/>
        </w:rPr>
        <w:t xml:space="preserve"> ПРЕМЕТА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spacing w:lineRule="auto" w:line="276" w:after="240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</w:rPr>
        <w:t xml:space="preserve">2.1. Объем учебного предмета и виды учебной работы</w:t>
      </w:r>
      <w:r>
        <w:rPr>
          <w:rFonts w:ascii="Times New Roman" w:hAnsi="Times New Roman" w:cs="Times New Roman" w:eastAsia="Times New Roman"/>
          <w:sz w:val="24"/>
        </w:rPr>
      </w:r>
    </w:p>
    <w:tbl>
      <w:tblPr>
        <w:tblW w:w="5000" w:type="pct"/>
        <w:tblBorders>
          <w:left w:val="single" w:color="000000" w:sz="6" w:space="0"/>
          <w:top w:val="single" w:color="000000" w:sz="6" w:space="0"/>
          <w:right w:val="single" w:color="000000" w:sz="6" w:space="0"/>
          <w:bottom w:val="single" w:color="000000" w:sz="6" w:space="0"/>
          <w:insideV w:val="single" w:color="000000" w:sz="6" w:space="0"/>
          <w:insideH w:val="single" w:color="000000" w:sz="6" w:space="0"/>
        </w:tblBorders>
        <w:tblLook w:val="01E0" w:firstRow="1" w:lastRow="1" w:firstColumn="1" w:lastColumn="1" w:noHBand="0" w:noVBand="0"/>
      </w:tblPr>
      <w:tblGrid>
        <w:gridCol w:w="7054"/>
        <w:gridCol w:w="2517"/>
      </w:tblGrid>
      <w:tr>
        <w:trPr>
          <w:trHeight w:val="490"/>
        </w:trPr>
        <w:tc>
          <w:tcPr>
            <w:tcBorders>
              <w:left w:val="single" w:color="000000" w:sz="6" w:space="0"/>
              <w:top w:val="single" w:color="000000" w:sz="6" w:space="0"/>
              <w:right w:val="single" w:color="000000" w:sz="6" w:space="0"/>
              <w:bottom w:val="single" w:color="000000" w:sz="6" w:space="0"/>
            </w:tcBorders>
            <w:tcW w:w="3685" w:type="pct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</w:rPr>
              <w:t xml:space="preserve">Вид учебной работы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color="000000" w:sz="6" w:space="0"/>
              <w:top w:val="single" w:color="000000" w:sz="6" w:space="0"/>
              <w:right w:val="single" w:color="000000" w:sz="6" w:space="0"/>
              <w:bottom w:val="single" w:color="000000" w:sz="6" w:space="0"/>
            </w:tcBorders>
            <w:tcW w:w="1315" w:type="pct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</w:rPr>
              <w:t xml:space="preserve">Объем в часах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490"/>
        </w:trPr>
        <w:tc>
          <w:tcPr>
            <w:tcBorders>
              <w:left w:val="single" w:color="000000" w:sz="6" w:space="0"/>
              <w:top w:val="single" w:color="000000" w:sz="6" w:space="0"/>
              <w:right w:val="single" w:color="000000" w:sz="6" w:space="0"/>
              <w:bottom w:val="single" w:color="000000" w:sz="6" w:space="0"/>
            </w:tcBorders>
            <w:tcW w:w="3685" w:type="pct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</w:rPr>
              <w:t xml:space="preserve">Объем образовательной программы учебного предмета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color="000000" w:sz="6" w:space="0"/>
              <w:top w:val="single" w:color="000000" w:sz="6" w:space="0"/>
              <w:right w:val="single" w:color="000000" w:sz="6" w:space="0"/>
              <w:bottom w:val="single" w:color="000000" w:sz="6" w:space="0"/>
            </w:tcBorders>
            <w:tcW w:w="1315" w:type="pct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185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336"/>
        </w:trPr>
        <w:tc>
          <w:tcPr>
            <w:gridSpan w:val="2"/>
            <w:tcBorders>
              <w:left w:val="single" w:color="000000" w:sz="6" w:space="0"/>
              <w:top w:val="single" w:color="000000" w:sz="6" w:space="0"/>
              <w:right w:val="single" w:color="000000" w:sz="6" w:space="0"/>
              <w:bottom w:val="single" w:color="000000" w:sz="6" w:space="0"/>
            </w:tcBorders>
            <w:tcW w:w="5000" w:type="pct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в т. ч.: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490"/>
        </w:trPr>
        <w:tc>
          <w:tcPr>
            <w:tcBorders>
              <w:left w:val="single" w:color="000000" w:sz="6" w:space="0"/>
              <w:top w:val="single" w:color="000000" w:sz="6" w:space="0"/>
              <w:right w:val="single" w:color="000000" w:sz="6" w:space="0"/>
              <w:bottom w:val="single" w:color="000000" w:sz="6" w:space="0"/>
            </w:tcBorders>
            <w:tcW w:w="3685" w:type="pct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теоретическое обучение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color="000000" w:sz="6" w:space="0"/>
              <w:top w:val="single" w:color="000000" w:sz="6" w:space="0"/>
              <w:right w:val="single" w:color="000000" w:sz="6" w:space="0"/>
              <w:bottom w:val="single" w:color="000000" w:sz="6" w:space="0"/>
            </w:tcBorders>
            <w:tcW w:w="1315" w:type="pct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86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490"/>
        </w:trPr>
        <w:tc>
          <w:tcPr>
            <w:tcBorders>
              <w:left w:val="single" w:color="000000" w:sz="6" w:space="0"/>
              <w:top w:val="single" w:color="000000" w:sz="6" w:space="0"/>
              <w:right w:val="single" w:color="000000" w:sz="6" w:space="0"/>
              <w:bottom w:val="single" w:color="000000" w:sz="6" w:space="0"/>
            </w:tcBorders>
            <w:tcW w:w="3685" w:type="pct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 w:cs="Times New Roman" w:eastAsia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color="000000" w:sz="6" w:space="0"/>
              <w:top w:val="single" w:color="000000" w:sz="6" w:space="0"/>
              <w:right w:val="single" w:color="000000" w:sz="6" w:space="0"/>
              <w:bottom w:val="single" w:color="000000" w:sz="6" w:space="0"/>
            </w:tcBorders>
            <w:tcW w:w="1315" w:type="pct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87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67"/>
        </w:trPr>
        <w:tc>
          <w:tcPr>
            <w:tcBorders>
              <w:left w:val="single" w:color="000000" w:sz="6" w:space="0"/>
              <w:top w:val="single" w:color="000000" w:sz="6" w:space="0"/>
              <w:right w:val="single" w:color="000000" w:sz="6" w:space="0"/>
              <w:bottom w:val="single" w:color="000000" w:sz="6" w:space="0"/>
            </w:tcBorders>
            <w:tcW w:w="3685" w:type="pct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</w:rPr>
              <w:t xml:space="preserve">Самостоятельная работа (консультации)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color="000000" w:sz="6" w:space="0"/>
              <w:top w:val="single" w:color="000000" w:sz="6" w:space="0"/>
              <w:right w:val="single" w:color="000000" w:sz="6" w:space="0"/>
              <w:bottom w:val="single" w:color="000000" w:sz="6" w:space="0"/>
            </w:tcBorders>
            <w:tcW w:w="1315" w:type="pct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331"/>
        </w:trPr>
        <w:tc>
          <w:tcPr>
            <w:tcBorders>
              <w:left w:val="single" w:color="000000" w:sz="6" w:space="0"/>
              <w:top w:val="single" w:color="000000" w:sz="6" w:space="0"/>
              <w:right w:val="single" w:color="000000" w:sz="6" w:space="0"/>
              <w:bottom w:val="single" w:color="000000" w:sz="6" w:space="0"/>
            </w:tcBorders>
            <w:tcW w:w="3685" w:type="pct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</w:rPr>
              <w:t xml:space="preserve">Промежуточная аттестация - экзамен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color="000000" w:sz="6" w:space="0"/>
              <w:top w:val="single" w:color="000000" w:sz="6" w:space="0"/>
              <w:right w:val="single" w:color="000000" w:sz="6" w:space="0"/>
              <w:bottom w:val="single" w:color="000000" w:sz="6" w:space="0"/>
            </w:tcBorders>
            <w:tcW w:w="1315" w:type="pct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</w:tbl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 w:after="0"/>
        <w:rPr>
          <w:rFonts w:ascii="Times New Roman" w:hAnsi="Times New Roman" w:cs="Times New Roman" w:eastAsia="Times New Roman"/>
          <w:b/>
          <w:i/>
          <w:sz w:val="24"/>
        </w:rPr>
        <w:sectPr>
          <w:footnotePr/>
          <w:endnotePr/>
          <w:type w:val="nextPage"/>
          <w:pgSz w:w="11906" w:h="16838" w:orient="portrait"/>
          <w:pgMar w:top="1134" w:right="850" w:bottom="284" w:left="1701" w:header="708" w:footer="708" w:gutter="0"/>
          <w:cols w:num="1" w:sep="0" w:space="720" w:equalWidth="1"/>
          <w:docGrid w:linePitch="360"/>
        </w:sect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bCs/>
          <w:sz w:val="24"/>
        </w:rPr>
      </w:pPr>
      <w:r>
        <w:rPr>
          <w:rFonts w:ascii="Times New Roman" w:hAnsi="Times New Roman" w:cs="Times New Roman" w:eastAsia="Times New Roman"/>
          <w:b/>
          <w:sz w:val="24"/>
        </w:rPr>
        <w:t xml:space="preserve">2.2. Тематический план и содержание учебного предмета</w:t>
      </w:r>
      <w:r>
        <w:rPr>
          <w:rFonts w:ascii="Times New Roman" w:hAnsi="Times New Roman" w:cs="Times New Roman" w:eastAsia="Times New Roman"/>
          <w:sz w:val="24"/>
        </w:rPr>
      </w:r>
    </w:p>
    <w:tbl>
      <w:tblPr>
        <w:tblW w:w="4878" w:type="pct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071"/>
        <w:gridCol w:w="7959"/>
        <w:gridCol w:w="2127"/>
        <w:gridCol w:w="2409"/>
      </w:tblGrid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11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Наименование разделов и тем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Содержание учебного материала и формы организации деятельности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обучающихся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Объем, акад. ч / в том числе в форме практической подготовки,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акад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 ч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27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Коды компетенций и личностных результатов, формированию которых способствует элемент программы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11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27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1242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11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</w:rPr>
              <w:t xml:space="preserve">Введение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</w:rPr>
              <w:t xml:space="preserve">Краткая история  развития биологии. Методы исследования в биологии. Сущность жизни  и свойства живого. Уровни организации живой материи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27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ЛР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, ЛР4, МР1, МР4, МР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5,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ПРб1, ПРб2, ПРб3, ПРб4, ПРб5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420"/>
        </w:trPr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443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Раздел 1 Клетка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</w:rPr>
              <w:t xml:space="preserve">42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27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711" w:type="pct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Тема 1. Методы  цитологии.  Клеточная теория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27" w:type="pct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ЛР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, ЛР9, МР1, МР4, МР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5,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ПРб1, ПРб2, ПРб3, ПРб4, ПРб5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1. 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Методы  цитологии.  Клеточная теория, её основные положения.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11" w:type="pct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Тема 2.  Химический состав клетки.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27" w:type="pct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ЛР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, ЛР9, МР1, МР4, МР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5,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ПРб1, ПРб2, ПРб3, ПРб4, ПРб5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1. 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Роль воды и минеральных веществ в жизнедеятельности клетки.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2 Углеводы. Липиды и их роль в жизнедеятельности клетке.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3.Строение и функции белков.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4.Нуклеиновые кислоты и их роль в жизнедеятельности клетки.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5.АТФ и другие органические соединения и их роль в жизнедеятельности клетке.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11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Тема 3. Строение клетки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27" w:type="pct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ЛР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, ЛР9, МР1, МР4, МР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5,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ПРб1, ПРб2,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ПРб3, ПРб4, ПРб5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11" w:type="pct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1.Строение клетки. Клеточная мембрана. Ядро.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2.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 Строение клетки. Цитоплазма. Клеточный центр. Рибосомы. ЭПС. Комплекс 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Гольджи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. Лизосомы. Митохондрии. Пластиды. Органы движения.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3.Сходство и различие в строении прокариот и эукариот. Сходство и различие в строении клеток растений, животных и грибов. Неклеточные формы жизни. Вирусы и бактериофаги.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В том числе практических занятий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 № 1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 .Изучение строения 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эукариотической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 клетки.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 № 2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 Изучение сходства и различия в строении различных клеток.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11" w:type="pct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Тема 4. Энергетический обмен клетки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27" w:type="pct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ЛР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, ЛР9, , МР1, МР4, МР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5,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ПРб1, ПРб2, ПРб3, ПРб4, ПРб5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1.Обмен веществ и энергии в клетке. Диссимиляция.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В том числе практических занятий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 № 3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 Изучение особенностей пластического и энергетического обмена в клетке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11" w:type="pct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Тема 5. Питание клетки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27" w:type="pct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ЛР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, ЛР9, , МР1, МР4, МР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5,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ПРб1, ПРб2, ПРб3, ПРб4, ПРб5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1.Автотрофное питание. Фотосинтез. Хемосинтез.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В том числе практических занятий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 № 4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 Изучение световой и 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темновой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 фазы фотосинтеза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11" w:type="pct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Тема 6. Реализация генетической информации в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клетке.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27" w:type="pct"/>
            <w:vMerge w:val="restart"/>
            <w:textDirection w:val="lrTb"/>
            <w:noWrap w:val="false"/>
          </w:tcPr>
          <w:p>
            <w:pPr>
              <w:spacing w:lineRule="auto" w:line="276"/>
              <w:shd w:val="clear" w:fill="FFFFFF" w:color="auto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ЛР411ЛР12, , МР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, МР4, МР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5,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ПРб1, ПРб2, ПРб3,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ПРб4, ПРб5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1. Генетический код. Транскрипция. Трансляция.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В том числе практических занятий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 № 5 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.Реализация наследственной информации через синтез белков.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 № 6 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.Выполнение заданий с применением транскрипции и трансляции.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11" w:type="pct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Тема 7. Деление клетки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27" w:type="pct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ЛР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, ЛР9, , МР1, МР4, МР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5,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ПРб1, ПРб2, ПРб3, ПРб4, ПРб5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1.Жизненный цикл клетки. Митоз. Амитоз. Мейоз.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В том числе практических занятий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 № 7 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Изучение фаз митоза и мейоза.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11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Самостоятельная работа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обучающихся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.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Консультация. Обобщение материала по строению клетки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</w:r>
            <w:r/>
          </w:p>
        </w:tc>
      </w:tr>
      <w:tr>
        <w:trPr>
          <w:trHeight w:val="20"/>
        </w:trPr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443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Раздел 2. Размножение и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 индивидуальное развитие организмов.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</w:rPr>
              <w:t xml:space="preserve">12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27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11" w:type="pct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Тема 1.Формы размножения организмов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27" w:type="pct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ЛР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, ЛР9,МР1, МР4, МР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5,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ПРб1, ПРб2, ПРб3, ПРб4, ПРб5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1.Бесполое размножение, его виды. Половое размножение у растений и животных.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В том числе практических занятий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 № 8 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Изучение различных способов размножения у растений и животных.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11" w:type="pct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Тема 2. Гаметогенез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27" w:type="pct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ЛР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, ЛР9, , МР1, МР4, МР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5,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ПРб1, ПРб2, ПРб3, ПРб4, ПРб5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1.Развитие половых клеток: сперматогенез и оогенез. Оплодотворение.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В том числе практических занятий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 № 9 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Изучение особенностей оплодотворения у растений и животных.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11" w:type="pct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Тема 3. Онтогенез – индивидуальное развитие организмов.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27" w:type="pct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ЛР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, ЛР9, МР1, МР4, МР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5,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ПРб1, ПРб2, ПРб3, ПРб4, ПРб5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1.Индивидуальное развитие. Эмбриональный и постэмбриональный периоды.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В том числе практических занятий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 № 10 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Изучение фаз дробления оплодотворённого яйца и образования зародышевых листков. Изучение периодов постэмбрионального развития.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</w:r>
            <w:r/>
          </w:p>
        </w:tc>
      </w:tr>
      <w:tr>
        <w:trPr>
          <w:trHeight w:val="20"/>
        </w:trPr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443" w:type="pc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Раздел 3. Основы генетики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</w:rPr>
              <w:t xml:space="preserve">30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27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11" w:type="pct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Тема 1.История развития генетики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27" w:type="pct"/>
            <w:vMerge w:val="restart"/>
            <w:textDirection w:val="lrTb"/>
            <w:noWrap w:val="false"/>
          </w:tcPr>
          <w:p>
            <w:pPr>
              <w:spacing w:lineRule="auto" w:line="276"/>
              <w:shd w:val="clear" w:fill="FFFFFF" w:color="auto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, ЛР9, ЛР11, МР1, МР4, МР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5,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ПРб1, ПРб2, ПРб3, ПРб4, ПРб5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1.История развития генетики. Гибридологический метод.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11" w:type="pct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Тема 2. Моногибридное скрещивание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27" w:type="pct"/>
            <w:vMerge w:val="restart"/>
            <w:textDirection w:val="lrTb"/>
            <w:noWrap w:val="false"/>
          </w:tcPr>
          <w:p>
            <w:pPr>
              <w:spacing w:lineRule="auto" w:line="276"/>
              <w:shd w:val="clear" w:fill="FFFFFF" w:color="auto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, ЛР9, ЛР11,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ПРб1, ПРб2, ПРб3, ПРб4, ПРб5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1.Закномерности наследования Моногибридное скрещивание. Правило единообразия гибридов первого поколения. Правило расщепления. Закон чистоты гамет.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В том числе практических занятий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 № 11. 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Решение генетических задач на моногибридное скрещивание.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11" w:type="pct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Тема 3. Множественные аллели. Анализирующее скрещивание.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27" w:type="pct"/>
            <w:vMerge w:val="restart"/>
            <w:textDirection w:val="lrTb"/>
            <w:noWrap w:val="false"/>
          </w:tcPr>
          <w:p>
            <w:pPr>
              <w:spacing w:lineRule="auto" w:line="276"/>
              <w:shd w:val="clear" w:fill="FFFFFF" w:color="auto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, ЛР9, ЛР11, МР1, МР4, МР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5,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ПРб1, ПРб2, ПРб3, ПРб4,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ПРб5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1.Множественный аллелизм. 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Кодоминирование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. Неполное доминирование. Сверхдоминирование.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В том числе практических занятий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 № 12. 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Решение генетических задач на 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кодоминирование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, неполное доминирование, сверхдоминирование.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11" w:type="pct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Тема 4.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Дигибридное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 скрещивание.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27" w:type="pct"/>
            <w:vMerge w:val="restart"/>
            <w:textDirection w:val="lrTb"/>
            <w:noWrap w:val="false"/>
          </w:tcPr>
          <w:p>
            <w:pPr>
              <w:spacing w:lineRule="auto" w:line="276"/>
              <w:shd w:val="clear" w:fill="FFFFFF" w:color="auto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, ЛР9, ЛР11, МР1, МР4, МР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5,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ПРб1, ПРб2, ПРб3, ПРб4, ПРб5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1.Закон независимого наследования признаков Г. Менделя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В том числе практических занятий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 № 13. 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Решение генетических задач на применение независимого наследования признаков.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11" w:type="pct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Тема 5. Хромосомная теория наследственности.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27" w:type="pct"/>
            <w:vMerge w:val="restart"/>
            <w:textDirection w:val="lrTb"/>
            <w:noWrap w:val="false"/>
          </w:tcPr>
          <w:p>
            <w:pPr>
              <w:spacing w:lineRule="auto" w:line="276"/>
              <w:shd w:val="clear" w:fill="FFFFFF" w:color="auto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, ЛР9, ЛР11, МР1, МР4, МР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5,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ПРб1, ПРб2, ПРб3, ПРб4, ПРб5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1.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Хромосомная теория наследственности. Кроссинговер. Взаимодействие неаллельных генов. 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Эпистаз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В том числе практических занятий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 № 14. 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Решение генетических задач на взаимодействие неаллельных генов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11" w:type="pct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Тема 6. Генетика пола.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27" w:type="pct"/>
            <w:vMerge w:val="restart"/>
            <w:textDirection w:val="lrTb"/>
            <w:noWrap w:val="false"/>
          </w:tcPr>
          <w:p>
            <w:pPr>
              <w:spacing w:lineRule="auto" w:line="276"/>
              <w:shd w:val="clear" w:fill="FFFFFF" w:color="auto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, ЛР9, ЛР11, МР1, МР4, МР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5,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ПРб1, ПРб2, ПРб3, ПРб4, ПРб5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1.Цитоплазматическая наследственность. Генетическое определение пола.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В том числе практических занятий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 № 15. 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Решение генетических задач на наследование признаков сцепленных с полом.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 № 16. 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Решение генетических задач с использованием родословных.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11" w:type="pct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Тема 7. Изменчивость.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27" w:type="pct"/>
            <w:vMerge w:val="restart"/>
            <w:textDirection w:val="lrTb"/>
            <w:noWrap w:val="false"/>
          </w:tcPr>
          <w:p>
            <w:pPr>
              <w:spacing w:lineRule="auto" w:line="276"/>
              <w:shd w:val="clear" w:fill="FFFFFF" w:color="auto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, ЛР9, ЛР11, МР1, МР4, МР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5,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ПРб1, ПРб2,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ПРб3, ПРб4, ПРб5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Виды изменчивости: фенотипическая и генотипическая. 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Модификационная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 изменчивость. Комбинативная и мутационная изменчивость. Причины мутаций.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В том числе практических занятий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 № 17.  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Изучение примеров изменчивости. Построение вариационного ряда и вариационной кривой.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11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Самостоятельная работа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обучающихся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.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Консультация. Обобщение материала по закономерностям наследственности.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20"/>
        </w:trPr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443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Раздел 4.Генетика человека.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27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11" w:type="pct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Тема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. Генетика и здоровье.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27" w:type="pct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, ЛР9, ЛР11, МР1, МР4, МР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5,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ПРб1, ПРб2, ПРб3, ПРб4, ПРб5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  <w:t xml:space="preserve">1.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Методы исследования генетики человека. Генетика и здоровье.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2.Проблемы генетической безопасности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В том числе практических занятий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 № 18.  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Изучение примеров генных заболеваний по типу наследования, их причины.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</w:r>
            <w:r/>
          </w:p>
        </w:tc>
      </w:tr>
      <w:tr>
        <w:trPr>
          <w:trHeight w:val="20"/>
        </w:trPr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443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Раздел 5. Основы учения об эволюции.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</w:rPr>
              <w:t xml:space="preserve">24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27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11" w:type="pct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Тема 1. Развитие Эволюционного учения Ч. Дарвина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27" w:type="pct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, ЛР9, ЛР11, МР1, МР4, МР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5,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ПРб1, ПРб2, ПРб3, ПРб4, ПРб5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1.Система органической природы К. Линнея. Эволюционная теория Ж.Б. Ламарка. Основные положения эволюционной теории Ч. Дарвина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11" w:type="pct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Тема 2. Вид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27" w:type="pct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, ЛР9, ЛР11, МП1, МП4, МП5,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ПРб1, ПРб2, ПРб3, ПРб4,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ПРб5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1.Вид. Критерии вида. Популяция. Генетический состав Генетический состав популяций. Изменения генофонда популяций.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В том числе практических занятий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 № 19.  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Изучение критериев вида по выданным объектам.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11" w:type="pct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Тема3. Борьба за существование и естественный отбор.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27" w:type="pct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, ЛР9, ЛР11, МР1, МР4, МР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5,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ПРб1, ПРб2, ПРб3, ПРб4, ПРб5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.Борьба за существование и её формы. Естественный отбор и его формы.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В том числе практических занятий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 № 20.  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Изучение примеров разных форм борьбы за существование и естественного отбора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., 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их причины.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11" w:type="pct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Тема 4. Видообразование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27" w:type="pct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, ЛР9, ЛР11, МР1, МР4, МР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5,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ПРб1, ПРб2, ПРб3, ПРб4, ПРб5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1.Изолирующие механизмы в природе. Виды и стадии видообразования.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11" w:type="pct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Тема 5. Макроэволюция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27" w:type="pct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, ЛР9, ЛР11, МР1, МР4, МР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5,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ПРб1, ПРб2, ПРб3, ПРб4, ПРб5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1.Доказательства макроэволюции. Система растений и животных – отображение эволюции.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2.Главные направления  эволюции органического мира. Типы эволюционных изменений.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В том числе практических занятий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 № 21.  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Изучение примеров эволюционных изменений: параллелизма, конвергенции, дивергенции, ароморфозов, идиоадаптаций, дегенерации.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11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Самостоятельная работа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обучающихся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.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Консультация. Обобщение материала по эволюционной теории Ч. Дарвина.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</w:r>
            <w:r/>
          </w:p>
        </w:tc>
      </w:tr>
      <w:tr>
        <w:trPr>
          <w:trHeight w:val="20"/>
        </w:trPr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443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Раздел 6. Основы селекции и биотехнологии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27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11" w:type="pct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Тема 1. Основные методы селекции и биотехнологии.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27" w:type="pct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, ЛР5, ЛР9, ЛР11, МР1, МП4, МР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5,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ПРб1, ПРб2, ПРб3, ПРб4, ПРб5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1.Основные методы селекции: отбор, гибридизация, мутагенез. Центры происхождения культурных растений. Работы Н.И Вавилова по селекции растений. Работы В.И. Мичурина по селекции растений.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11" w:type="pct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Тема 2. Селекция животных и микроорганизмов.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27" w:type="pct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, ЛР5, ЛР9, ЛР11, МР1, МР4, МР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5,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ПРб1, ПРб2, ПРб3, ПРб4, ПРб5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1.Методы селекции животных. Методы клеточной инженерии. Селекция микроорганизмов.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В том числе практических занятий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 № 22.  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Изучение местных сортов плодовых и ягодных культур.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11" w:type="pct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Тема 3.Современное состояние и перспективы биотехнологии.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27" w:type="pct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, ЛР5, ЛР9, ЛР11, МР1, МР4, МР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5, ПРб1, ПРб2, ПРб3, ПРб4, ПРб5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1.Биотехнология в практической деятельности человека. 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Биоудобрения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. Биогумус. Метод культуры тканей и его использование в сельском хозяйстве.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В том числе практических занятий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 № 23.  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Изучение вклада биотехнологий в повышение эффективности растениеводства и животноводства.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  <w:r/>
          </w:p>
        </w:tc>
      </w:tr>
      <w:tr>
        <w:trPr>
          <w:trHeight w:val="20"/>
        </w:trPr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443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Раздел 7. Антропогенез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27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11" w:type="pct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Тема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. Антропогенез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27" w:type="pct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ЛР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, ЛР9, ЛР11, ЛР15,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ПРб1, ПРб2, ПРб3, ПРб4, ПРб5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1.Положение человека в системе животного мира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2.Основные стадии антропогенеза. Движущие силы антропогенеза.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.Расы и их происхождение.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В том числе практических занятий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 № 24.  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Изучение биологических и социальных факторов антропогенеза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</w:r>
            <w:r/>
          </w:p>
        </w:tc>
      </w:tr>
      <w:tr>
        <w:trPr>
          <w:trHeight w:val="20"/>
        </w:trPr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443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Раздел 8. Эволюция биосферы и человек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27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11" w:type="pct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Тема 1. Происхождение жизни на Земле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27" w:type="pct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, ОК7, ЛР14, МР1, МР4, МР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5,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ПРб1, ПРб2, ПРб3, ПРб4, ПРб5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1.Гипотезы о происхождении жизни. Современные представления о происхождении жизни.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11" w:type="pct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Тема 2.Эволюция биосферы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27" w:type="pct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1.Основные этапы развития жизни на Земле.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  <w:t xml:space="preserve">2.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 Эволюция биосферы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В том числе практических занятий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 № 25.  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Изучение химических и биологических этапов эволюции биосферы.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11" w:type="pct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Индивидуальный проект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.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</w:rPr>
              <w:t xml:space="preserve">35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27" w:type="pct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МР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, МР3, МР4, МР</w:t>
            </w:r>
            <w:bookmarkStart w:id="1" w:name="_GoBack"/>
            <w:r>
              <w:rPr>
                <w:rFonts w:ascii="Times New Roman" w:hAnsi="Times New Roman" w:cs="Times New Roman" w:eastAsia="Times New Roman"/>
                <w:sz w:val="24"/>
              </w:rPr>
            </w:r>
            <w:bookmarkEnd w:id="1"/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5,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ПРб1, ПРб2, ОК1, ОК2, ОК7, ЛР1, ЛР4, ЛР5, ЛР9, ЛР11, ЛР12, ЛР14, ЛР15,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МП1, МП3, МП4, МП5,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ПРб3, ПРб4, ПРб5, ПРб1, ПРб2, ПРб3,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ПРб4, ПРб5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 № 26. 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szCs w:val="28"/>
              </w:rPr>
              <w:t xml:space="preserve">1.Подготовительный, или вводный (погружение в проект).     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                1.1.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Выбор темы и ее конкретизация (определение жанра проекта). 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br/>
              <w:t xml:space="preserve">1.2. Определение цели, формулирование задач. 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br/>
              <w:t xml:space="preserve">1.3. Формирование проектных групп, распределение в них обязанностей. 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br/>
              <w:t xml:space="preserve">1.4. Выдача письменных рекомендаций участникам проектных групп (требования, сроки, график, консультации и т.д.). 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br/>
              <w:t xml:space="preserve">1.5. Утверждение тематики проекта и индивидуальных планов участников группы. 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br/>
              <w:t xml:space="preserve">1.6. Установление процедур и критериев оценки проекта и формы его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представления. 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 № 27 - 35.                                                                                                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8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8"/>
              </w:rPr>
              <w:t xml:space="preserve">. Поисково-исследовательский этап.                                                                          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2.1. Определение источников информации. 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br/>
              <w:t xml:space="preserve">2.2. Планирование способов сбора и анализа информации. 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br/>
              <w:t xml:space="preserve">2.3. Подготовка к исследованию и его планирование. 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br/>
              <w:t xml:space="preserve">2.4. Проведение исследования. Сбор и систематизация материалов (фактов, результатов) в соответствии с целями и жанром работы, подбор иллюстраций. 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br/>
              <w:t xml:space="preserve">2.5. Организационно-консультационные занятия. Промежуточные отчеты студентов, обсуждение альтернатив, возникших в ходе выполнения проекта. 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18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 № 36 - 40.                                                                                                 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8"/>
              </w:rPr>
              <w:t xml:space="preserve">3. Трансляционно-оформительский этап.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                                                           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3.1. Предзащита проекта (в группе). 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br/>
              <w:t xml:space="preserve">3.2. Доработка проекта с учетом замечаний и предложений. 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br/>
              <w:t xml:space="preserve">3.3. Подготовка к публичной защите проекта. 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br/>
              <w:t xml:space="preserve">3.4. Определение программы и сценария публичной защиты, распределение заданий внутри группы (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медиаподдержка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, подготовка аудитории, видео- и фотосъемка и проч.);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br/>
              <w:t xml:space="preserve">3.5.Стендовая информация о проекте. 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br/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 № 41-43.                                                                                                   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  <w:t xml:space="preserve">4. 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8"/>
              </w:rPr>
              <w:t xml:space="preserve">Заключительный этап.                                                                                  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4.1. Публичная защита проекта. 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br/>
              <w:t xml:space="preserve">4.2. Подведение итогов, конструктивный анализ выполненной работы. 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</w:r>
            <w:r/>
          </w:p>
        </w:tc>
      </w:tr>
      <w:tr>
        <w:trPr>
          <w:trHeight w:val="20"/>
        </w:trPr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443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Те</w:t>
            </w:r>
            <w:r>
              <w:rPr>
                <w:rFonts w:ascii="Times New Roman" w:hAnsi="Times New Roman" w:cs="Times New Roman" w:eastAsia="Times New Roman"/>
                <w:b/>
                <w:bCs/>
                <w:i w:val="false"/>
                <w:sz w:val="24"/>
              </w:rPr>
              <w:t xml:space="preserve">матика </w:t>
            </w:r>
            <w:r>
              <w:rPr>
                <w:rFonts w:ascii="Times New Roman" w:hAnsi="Times New Roman" w:cs="Times New Roman" w:eastAsia="Times New Roman"/>
                <w:b/>
                <w:bCs/>
                <w:i w:val="false"/>
                <w:sz w:val="24"/>
              </w:rPr>
              <w:t xml:space="preserve">индивидуальных  проектов</w:t>
            </w:r>
            <w:r>
              <w:rPr>
                <w:rFonts w:ascii="Times New Roman" w:hAnsi="Times New Roman" w:cs="Times New Roman" w:eastAsia="Times New Roman"/>
                <w:b/>
                <w:bCs/>
                <w:i w:val="false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i w:val="false"/>
                <w:sz w:val="24"/>
              </w:rPr>
            </w:r>
          </w:p>
          <w:p>
            <w:pPr>
              <w:spacing w:lineRule="auto" w:line="276" w:after="0"/>
              <w:shd w:val="clear" w:fill="FFFFFF" w:color="auto"/>
              <w:rPr>
                <w:rFonts w:ascii="Times New Roman" w:hAnsi="Times New Roman" w:cs="Times New Roman" w:eastAsia="Times New Roman"/>
                <w:i w:val="false"/>
                <w:color w:val="222222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 w:val="false"/>
                <w:color w:val="222222"/>
                <w:sz w:val="24"/>
                <w:szCs w:val="24"/>
              </w:rPr>
              <w:t xml:space="preserve">1. Механизмы формирования устойчивости к синтетическим и природным антибиотикам у белого стафилококка.</w:t>
            </w:r>
            <w:r>
              <w:rPr>
                <w:rFonts w:ascii="Times New Roman" w:hAnsi="Times New Roman" w:cs="Times New Roman" w:eastAsia="Times New Roman"/>
                <w:i w:val="false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 w:eastAsia="Times New Roman"/>
                <w:i w:val="false"/>
                <w:color w:val="222222"/>
                <w:sz w:val="24"/>
                <w:szCs w:val="24"/>
              </w:rPr>
              <w:t xml:space="preserve">2. Модная одежда и здоровье.</w:t>
            </w:r>
            <w:r>
              <w:rPr>
                <w:rFonts w:ascii="Times New Roman" w:hAnsi="Times New Roman" w:cs="Times New Roman" w:eastAsia="Times New Roman"/>
                <w:i w:val="false"/>
                <w:color w:val="222222"/>
                <w:sz w:val="24"/>
                <w:szCs w:val="24"/>
              </w:rPr>
              <w:br/>
              <w:t xml:space="preserve">3. Научные достижения В.И. Вернадского</w:t>
            </w:r>
            <w:r>
              <w:rPr>
                <w:rFonts w:ascii="Times New Roman" w:hAnsi="Times New Roman" w:cs="Times New Roman" w:eastAsia="Times New Roman"/>
                <w:i w:val="false"/>
                <w:color w:val="222222"/>
                <w:sz w:val="24"/>
                <w:szCs w:val="24"/>
              </w:rPr>
              <w:br/>
              <w:t xml:space="preserve">4. Научные и этические проблемы клонирования.</w:t>
            </w:r>
            <w:r>
              <w:rPr>
                <w:rFonts w:ascii="Times New Roman" w:hAnsi="Times New Roman" w:cs="Times New Roman" w:eastAsia="Times New Roman"/>
                <w:i w:val="false"/>
                <w:color w:val="222222"/>
                <w:sz w:val="24"/>
                <w:szCs w:val="24"/>
              </w:rPr>
              <w:br/>
              <w:t xml:space="preserve">5. Некоторые особенности физического развития и гемодинамическая функция сердца у подростков.</w:t>
            </w:r>
            <w:r>
              <w:rPr>
                <w:rFonts w:ascii="Times New Roman" w:hAnsi="Times New Roman" w:cs="Times New Roman" w:eastAsia="Times New Roman"/>
                <w:i w:val="false"/>
                <w:color w:val="222222"/>
                <w:sz w:val="24"/>
                <w:szCs w:val="24"/>
              </w:rPr>
              <w:br/>
              <w:t xml:space="preserve">6. Новые вакцины - надежды и свершения.</w:t>
            </w:r>
            <w:r>
              <w:rPr>
                <w:rFonts w:ascii="Times New Roman" w:hAnsi="Times New Roman" w:cs="Times New Roman" w:eastAsia="Times New Roman"/>
                <w:i w:val="false"/>
                <w:color w:val="222222"/>
                <w:sz w:val="24"/>
                <w:szCs w:val="24"/>
              </w:rPr>
              <w:br/>
              <w:t xml:space="preserve">7. Определение критериев успешности обучения.</w:t>
            </w:r>
            <w:r>
              <w:rPr>
                <w:rFonts w:ascii="Times New Roman" w:hAnsi="Times New Roman" w:cs="Times New Roman" w:eastAsia="Times New Roman"/>
                <w:i w:val="false"/>
                <w:color w:val="222222"/>
                <w:sz w:val="24"/>
                <w:szCs w:val="24"/>
              </w:rPr>
              <w:br/>
              <w:t xml:space="preserve">8. Определение степени деградации паркового фитоценоза по состоянию древесных растений.</w:t>
            </w:r>
            <w:r>
              <w:rPr>
                <w:rFonts w:ascii="Times New Roman" w:hAnsi="Times New Roman" w:cs="Times New Roman" w:eastAsia="Times New Roman"/>
                <w:i w:val="false"/>
                <w:color w:val="222222"/>
                <w:sz w:val="24"/>
                <w:szCs w:val="24"/>
              </w:rPr>
              <w:br/>
              <w:t xml:space="preserve">9. Отец генетики - </w:t>
            </w:r>
            <w:r>
              <w:rPr>
                <w:rFonts w:ascii="Times New Roman" w:hAnsi="Times New Roman" w:cs="Times New Roman" w:eastAsia="Times New Roman"/>
                <w:i w:val="false"/>
                <w:color w:val="222222"/>
                <w:sz w:val="24"/>
                <w:szCs w:val="24"/>
              </w:rPr>
              <w:t xml:space="preserve">Грегор</w:t>
            </w:r>
            <w:r>
              <w:rPr>
                <w:rFonts w:ascii="Times New Roman" w:hAnsi="Times New Roman" w:cs="Times New Roman" w:eastAsia="Times New Roman"/>
                <w:i w:val="false"/>
                <w:color w:val="222222"/>
                <w:sz w:val="24"/>
                <w:szCs w:val="24"/>
              </w:rPr>
              <w:t xml:space="preserve"> Мендель.</w:t>
            </w:r>
            <w:r>
              <w:rPr>
                <w:rFonts w:ascii="Times New Roman" w:hAnsi="Times New Roman" w:cs="Times New Roman" w:eastAsia="Times New Roman"/>
                <w:i w:val="false"/>
                <w:color w:val="222222"/>
                <w:sz w:val="24"/>
                <w:szCs w:val="24"/>
              </w:rPr>
              <w:br/>
              <w:t xml:space="preserve">10. Оценка работоспособности </w:t>
            </w:r>
            <w:r>
              <w:rPr>
                <w:rFonts w:ascii="Times New Roman" w:hAnsi="Times New Roman" w:cs="Times New Roman" w:eastAsia="Times New Roman"/>
                <w:i w:val="false"/>
                <w:color w:val="222222"/>
                <w:sz w:val="24"/>
                <w:szCs w:val="24"/>
              </w:rPr>
              <w:t xml:space="preserve">подростков</w:t>
            </w:r>
            <w:r>
              <w:rPr>
                <w:rFonts w:ascii="Times New Roman" w:hAnsi="Times New Roman" w:cs="Times New Roman" w:eastAsia="Times New Roman"/>
                <w:i w:val="false"/>
                <w:color w:val="222222"/>
                <w:sz w:val="24"/>
                <w:szCs w:val="24"/>
              </w:rPr>
              <w:t xml:space="preserve"> по их </w:t>
            </w:r>
            <w:r>
              <w:rPr>
                <w:rFonts w:ascii="Times New Roman" w:hAnsi="Times New Roman" w:cs="Times New Roman" w:eastAsia="Times New Roman"/>
                <w:i w:val="false"/>
                <w:color w:val="222222"/>
                <w:sz w:val="24"/>
                <w:szCs w:val="24"/>
              </w:rPr>
              <w:t xml:space="preserve">индивидуальному</w:t>
            </w:r>
            <w:r>
              <w:rPr>
                <w:rFonts w:ascii="Times New Roman" w:hAnsi="Times New Roman" w:cs="Times New Roman" w:eastAsia="Times New Roman"/>
                <w:i w:val="false"/>
                <w:color w:val="222222"/>
                <w:sz w:val="24"/>
                <w:szCs w:val="24"/>
              </w:rPr>
              <w:t xml:space="preserve"> суточному </w:t>
            </w:r>
            <w:r>
              <w:rPr>
                <w:rFonts w:ascii="Times New Roman" w:hAnsi="Times New Roman" w:cs="Times New Roman" w:eastAsia="Times New Roman"/>
                <w:i w:val="false"/>
                <w:color w:val="222222"/>
                <w:sz w:val="24"/>
                <w:szCs w:val="24"/>
              </w:rPr>
              <w:t xml:space="preserve">хронотипу</w:t>
            </w:r>
            <w:r>
              <w:rPr>
                <w:rFonts w:ascii="Times New Roman" w:hAnsi="Times New Roman" w:cs="Times New Roman" w:eastAsia="Times New Roman"/>
                <w:i w:val="false"/>
                <w:color w:val="222222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i w:val="false"/>
                <w:color w:val="222222"/>
                <w:sz w:val="24"/>
                <w:szCs w:val="24"/>
              </w:rPr>
              <w:br/>
              <w:t xml:space="preserve">11. Питание современных подростков.</w:t>
            </w:r>
            <w:r>
              <w:rPr>
                <w:rFonts w:ascii="Times New Roman" w:hAnsi="Times New Roman" w:cs="Times New Roman" w:eastAsia="Times New Roman"/>
                <w:i w:val="false"/>
                <w:sz w:val="24"/>
              </w:rPr>
            </w:r>
          </w:p>
          <w:p>
            <w:pPr>
              <w:spacing w:lineRule="auto" w:line="276" w:after="0"/>
              <w:shd w:val="clear" w:fill="FFFFFF" w:color="auto"/>
              <w:rPr>
                <w:rFonts w:ascii="Times New Roman" w:hAnsi="Times New Roman" w:cs="Times New Roman" w:eastAsia="Times New Roman"/>
                <w:i w:val="false"/>
                <w:color w:val="733712"/>
                <w:sz w:val="24"/>
                <w:szCs w:val="30"/>
              </w:rPr>
            </w:pPr>
            <w:r>
              <w:rPr>
                <w:rFonts w:ascii="Times New Roman" w:hAnsi="Times New Roman" w:cs="Times New Roman" w:eastAsia="Times New Roman"/>
                <w:i w:val="false"/>
                <w:color w:val="222222"/>
                <w:sz w:val="24"/>
                <w:szCs w:val="24"/>
              </w:rPr>
              <w:t xml:space="preserve">12. Получение биогаза и биокомпоста в условиях сельской местности.</w:t>
            </w:r>
            <w:r>
              <w:rPr>
                <w:rFonts w:ascii="Times New Roman" w:hAnsi="Times New Roman" w:cs="Times New Roman" w:eastAsia="Times New Roman"/>
                <w:i w:val="false"/>
                <w:color w:val="222222"/>
                <w:sz w:val="24"/>
                <w:szCs w:val="24"/>
              </w:rPr>
              <w:br/>
              <w:t xml:space="preserve">13. Применение лекарственных растений жителями нашего поселка (города, села).</w:t>
            </w:r>
            <w:r>
              <w:rPr>
                <w:rFonts w:ascii="Times New Roman" w:hAnsi="Times New Roman" w:cs="Times New Roman" w:eastAsia="Times New Roman"/>
                <w:i w:val="false"/>
                <w:color w:val="222222"/>
                <w:sz w:val="24"/>
                <w:szCs w:val="24"/>
              </w:rPr>
              <w:br/>
              <w:t xml:space="preserve">14. </w:t>
            </w:r>
            <w:r>
              <w:rPr>
                <w:rFonts w:ascii="Times New Roman" w:hAnsi="Times New Roman" w:cs="Times New Roman" w:eastAsia="Times New Roman"/>
                <w:i w:val="false"/>
                <w:color w:val="222222"/>
                <w:sz w:val="24"/>
                <w:szCs w:val="24"/>
              </w:rPr>
              <w:t xml:space="preserve">Прионы</w:t>
            </w:r>
            <w:r>
              <w:rPr>
                <w:rFonts w:ascii="Times New Roman" w:hAnsi="Times New Roman" w:cs="Times New Roman" w:eastAsia="Times New Roman"/>
                <w:i w:val="false"/>
                <w:color w:val="222222"/>
                <w:sz w:val="24"/>
                <w:szCs w:val="24"/>
              </w:rPr>
              <w:t xml:space="preserve"> - новые возбудители болезней.</w:t>
            </w:r>
            <w:r>
              <w:rPr>
                <w:rFonts w:ascii="Times New Roman" w:hAnsi="Times New Roman" w:cs="Times New Roman" w:eastAsia="Times New Roman"/>
                <w:i w:val="false"/>
                <w:color w:val="222222"/>
                <w:sz w:val="24"/>
                <w:szCs w:val="24"/>
              </w:rPr>
              <w:br/>
              <w:t xml:space="preserve">15. Природно-очаговая инфекция геморрагическая лихорадка с почечным синдромом.</w:t>
            </w:r>
            <w:r>
              <w:rPr>
                <w:rFonts w:ascii="Times New Roman" w:hAnsi="Times New Roman" w:cs="Times New Roman" w:eastAsia="Times New Roman"/>
                <w:i w:val="false"/>
                <w:color w:val="222222"/>
                <w:sz w:val="24"/>
                <w:szCs w:val="24"/>
              </w:rPr>
              <w:br/>
              <w:t xml:space="preserve">16. Причины нарушения зрения у детей</w:t>
            </w:r>
            <w:r>
              <w:rPr>
                <w:rFonts w:ascii="Times New Roman" w:hAnsi="Times New Roman" w:cs="Times New Roman" w:eastAsia="Times New Roman"/>
                <w:i w:val="false"/>
                <w:color w:val="222222"/>
                <w:sz w:val="24"/>
                <w:szCs w:val="24"/>
              </w:rPr>
              <w:t xml:space="preserve"> и подростков.</w:t>
            </w:r>
            <w:r>
              <w:rPr>
                <w:rFonts w:ascii="Times New Roman" w:hAnsi="Times New Roman" w:cs="Times New Roman" w:eastAsia="Times New Roman"/>
                <w:i w:val="false"/>
                <w:color w:val="222222"/>
                <w:sz w:val="24"/>
                <w:szCs w:val="24"/>
              </w:rPr>
              <w:br/>
              <w:t xml:space="preserve">17. Проблемы биоразнообразия - современные аспекты.</w:t>
            </w:r>
            <w:r>
              <w:rPr>
                <w:rFonts w:ascii="Times New Roman" w:hAnsi="Times New Roman" w:cs="Times New Roman" w:eastAsia="Times New Roman"/>
                <w:i w:val="false"/>
                <w:color w:val="222222"/>
                <w:sz w:val="24"/>
                <w:szCs w:val="24"/>
              </w:rPr>
              <w:br/>
              <w:t xml:space="preserve">18. Расы, расоведение и расизм</w:t>
            </w:r>
            <w:r>
              <w:rPr>
                <w:rFonts w:ascii="Times New Roman" w:hAnsi="Times New Roman" w:cs="Times New Roman" w:eastAsia="Times New Roman"/>
                <w:i w:val="false"/>
                <w:color w:val="222222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i w:val="false"/>
                <w:color w:val="222222"/>
                <w:sz w:val="24"/>
                <w:szCs w:val="24"/>
              </w:rPr>
              <w:br/>
              <w:t xml:space="preserve">19. </w:t>
            </w:r>
            <w:r>
              <w:rPr>
                <w:rFonts w:ascii="Times New Roman" w:hAnsi="Times New Roman" w:cs="Times New Roman" w:eastAsia="Times New Roman"/>
                <w:i w:val="false"/>
                <w:color w:val="222222"/>
                <w:sz w:val="24"/>
                <w:szCs w:val="24"/>
              </w:rPr>
              <w:t xml:space="preserve">Серповидноклеточная</w:t>
            </w:r>
            <w:r>
              <w:rPr>
                <w:rFonts w:ascii="Times New Roman" w:hAnsi="Times New Roman" w:cs="Times New Roman" w:eastAsia="Times New Roman"/>
                <w:i w:val="false"/>
                <w:color w:val="222222"/>
                <w:sz w:val="24"/>
                <w:szCs w:val="24"/>
              </w:rPr>
              <w:t xml:space="preserve"> анемия.</w:t>
            </w:r>
            <w:r>
              <w:rPr>
                <w:rFonts w:ascii="Times New Roman" w:hAnsi="Times New Roman" w:cs="Times New Roman" w:eastAsia="Times New Roman"/>
                <w:i w:val="false"/>
                <w:color w:val="222222"/>
                <w:sz w:val="24"/>
                <w:szCs w:val="24"/>
              </w:rPr>
              <w:br/>
              <w:t xml:space="preserve">20. Смешанные браки.</w:t>
            </w:r>
            <w:r>
              <w:rPr>
                <w:rFonts w:ascii="Times New Roman" w:hAnsi="Times New Roman" w:cs="Times New Roman" w:eastAsia="Times New Roman"/>
                <w:i w:val="false"/>
                <w:color w:val="222222"/>
                <w:sz w:val="24"/>
                <w:szCs w:val="24"/>
              </w:rPr>
              <w:br/>
              <w:t xml:space="preserve">21. Современные взгляды на природу старения.</w:t>
            </w:r>
            <w:r>
              <w:rPr>
                <w:rFonts w:ascii="Times New Roman" w:hAnsi="Times New Roman" w:cs="Times New Roman" w:eastAsia="Times New Roman"/>
                <w:i w:val="false"/>
                <w:color w:val="222222"/>
                <w:sz w:val="24"/>
                <w:szCs w:val="24"/>
              </w:rPr>
              <w:br/>
              <w:t xml:space="preserve">22. Современные представления о происхождении жизни на Земле.</w:t>
            </w:r>
            <w:r>
              <w:rPr>
                <w:rFonts w:ascii="Times New Roman" w:hAnsi="Times New Roman" w:cs="Times New Roman" w:eastAsia="Times New Roman"/>
                <w:i w:val="false"/>
                <w:color w:val="222222"/>
                <w:sz w:val="24"/>
                <w:szCs w:val="24"/>
              </w:rPr>
              <w:br/>
              <w:t xml:space="preserve">23. Стволовые клетки и выращивание органов и тканей.</w:t>
            </w:r>
            <w:r>
              <w:rPr>
                <w:rFonts w:ascii="Times New Roman" w:hAnsi="Times New Roman" w:cs="Times New Roman" w:eastAsia="Times New Roman"/>
                <w:i w:val="false"/>
                <w:color w:val="222222"/>
                <w:sz w:val="24"/>
                <w:szCs w:val="24"/>
              </w:rPr>
              <w:br/>
              <w:t xml:space="preserve">24. Умственная работоспособность и физиологические адаптации  к системе  обучения.</w:t>
            </w:r>
            <w:r>
              <w:rPr>
                <w:rFonts w:ascii="Times New Roman" w:hAnsi="Times New Roman" w:cs="Times New Roman" w:eastAsia="Times New Roman"/>
                <w:i w:val="false"/>
                <w:color w:val="222222"/>
                <w:sz w:val="24"/>
                <w:szCs w:val="24"/>
              </w:rPr>
              <w:br/>
              <w:t xml:space="preserve">25. Факторы, влияющие на работоспособность и утомление в учебном процессе.</w:t>
            </w:r>
            <w:r>
              <w:rPr>
                <w:rFonts w:ascii="Times New Roman" w:hAnsi="Times New Roman" w:cs="Times New Roman" w:eastAsia="Times New Roman"/>
                <w:i w:val="false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</w:r>
            <w:r/>
          </w:p>
        </w:tc>
      </w:tr>
      <w:tr>
        <w:trPr>
          <w:trHeight w:val="20"/>
        </w:trPr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443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</w:rPr>
              <w:t xml:space="preserve">Промежуточная аттестация - экзамен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27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443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Всего: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73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185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27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</w:tbl>
    <w:p>
      <w:pPr>
        <w:spacing w:lineRule="auto" w:line="276" w:after="0"/>
        <w:rPr>
          <w:rFonts w:ascii="Times New Roman" w:hAnsi="Times New Roman" w:cs="Times New Roman" w:eastAsia="Times New Roman"/>
          <w:i/>
          <w:sz w:val="24"/>
        </w:rPr>
        <w:sectPr>
          <w:footnotePr/>
          <w:endnotePr/>
          <w:type w:val="nextPage"/>
          <w:pgSz w:w="16840" w:h="11907" w:orient="landscape"/>
          <w:pgMar w:top="851" w:right="1134" w:bottom="851" w:left="992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cs="Times New Roman" w:eastAsia="Times New Roman"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1353"/>
        <w:spacing w:lineRule="auto" w:line="276"/>
        <w:rPr>
          <w:rFonts w:ascii="Times New Roman" w:hAnsi="Times New Roman" w:cs="Times New Roman" w:eastAsia="Times New Roman"/>
          <w:b/>
          <w:bCs/>
          <w:sz w:val="24"/>
        </w:rPr>
      </w:pPr>
      <w:r>
        <w:rPr>
          <w:rFonts w:ascii="Times New Roman" w:hAnsi="Times New Roman" w:cs="Times New Roman" w:eastAsia="Times New Roman"/>
          <w:b/>
          <w:bCs/>
          <w:sz w:val="24"/>
        </w:rPr>
        <w:t xml:space="preserve">3. УСЛОВИЯ РЕАЛИЗАЦИИ УЧЕБНОГО ПРЕДМЕТА</w:t>
      </w:r>
      <w:r>
        <w:rPr>
          <w:rFonts w:ascii="Times New Roman" w:hAnsi="Times New Roman" w:cs="Times New Roman" w:eastAsia="Times New Roman"/>
          <w:sz w:val="24"/>
        </w:rPr>
      </w:r>
    </w:p>
    <w:p>
      <w:pPr>
        <w:numPr>
          <w:ilvl w:val="1"/>
          <w:numId w:val="7"/>
        </w:numPr>
        <w:ind w:left="540" w:hanging="540"/>
        <w:jc w:val="center"/>
        <w:spacing w:lineRule="auto" w:line="276" w:after="0"/>
        <w:shd w:val="clear" w:fill="FFFFFF" w:color="auto"/>
        <w:tabs>
          <w:tab w:val="num" w:pos="-3420" w:leader="none"/>
        </w:tabs>
        <w:rPr>
          <w:rFonts w:ascii="Times New Roman" w:hAnsi="Times New Roman" w:cs="Times New Roman" w:eastAsia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 w:eastAsia="Times New Roman"/>
          <w:sz w:val="24"/>
        </w:rPr>
      </w:r>
      <w:bookmarkStart w:id="2" w:name="_Hlk90308034"/>
      <w:r>
        <w:rPr>
          <w:rFonts w:ascii="Times New Roman" w:hAnsi="Times New Roman" w:cs="Times New Roman" w:eastAsia="Times New Roman"/>
          <w:b/>
          <w:bCs/>
          <w:color w:val="000000"/>
          <w:sz w:val="24"/>
          <w:szCs w:val="24"/>
        </w:rPr>
        <w:t xml:space="preserve">3.1. Требования к минимальному материально-техническому                 обеспечению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20"/>
        <w:jc w:val="both"/>
        <w:spacing w:lineRule="auto" w:line="276"/>
        <w:shd w:val="clear" w:fill="FFFFFF" w:color="auto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</w:rPr>
        <w:t xml:space="preserve">Реализация учебного предмета требует наличия учебного кабинета «Биологии»</w:t>
      </w:r>
      <w:r>
        <w:rPr>
          <w:rFonts w:ascii="Times New Roman" w:hAnsi="Times New Roman" w:cs="Times New Roman" w:eastAsia="Times New Roman"/>
          <w:color w:val="000000"/>
          <w:sz w:val="24"/>
          <w:szCs w:val="24"/>
        </w:rPr>
        <w:t xml:space="preserve">.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sz w:val="24"/>
          <w:szCs w:val="24"/>
        </w:rPr>
        <w:t xml:space="preserve">  Освоение программы учебного предмета «Биология» предполагает наличие в профессиональной образовательной организации, реализующей образовательную программу средне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го общего образования в пределах освоения ОПОП СПО на базе основного общего образования, учебного кабинета, в котором имеется возможность обеспечить свободный доступ в сеть Интернет во время учебного занятия и в период вне учебной деятельности обучающихся.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sz w:val="24"/>
          <w:szCs w:val="24"/>
        </w:rPr>
        <w:t xml:space="preserve">  Помещение кабинета должно удовлетворять требованиям санитарно-эпидемиологических пра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вил и нормативов (СанПиН 2.4.2 № 178-02) и быть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sz w:val="24"/>
          <w:szCs w:val="24"/>
        </w:rPr>
        <w:t xml:space="preserve">  В кабинете должно быть мультимедийное оборудование, посредством которого участн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ики образовательного процесса могут просматривать визуальную информацию по биологии, создавать презентации, видеоматериалы, иные документы. В состав учебно-методического и материально-технического обеспечения программы учебной дисциплины «Биология» входят: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sz w:val="24"/>
          <w:szCs w:val="24"/>
        </w:rPr>
        <w:t xml:space="preserve">• многофункциональный комплекс преподавателя;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sz w:val="24"/>
          <w:szCs w:val="24"/>
        </w:rPr>
        <w:t xml:space="preserve">• наглядные пособия (комплекты учебных таблиц, плакатов, портретов выдающихся ученых, динамические пособия, иллюстрирующие биологические процессы, модели, муляжи и микропрепараты биологических объектов и др.);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sz w:val="24"/>
          <w:szCs w:val="24"/>
        </w:rPr>
        <w:t xml:space="preserve">• информационно-коммуникативные средства;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sz w:val="24"/>
          <w:szCs w:val="24"/>
        </w:rPr>
        <w:t xml:space="preserve">• экранно-звуковые пособия;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sz w:val="24"/>
          <w:szCs w:val="24"/>
        </w:rPr>
        <w:t xml:space="preserve">• комплект технической документации, в том числе паспорта на средства обучения, инструкции по их использованию и технике безопасности;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sz w:val="24"/>
          <w:szCs w:val="24"/>
        </w:rPr>
        <w:t xml:space="preserve">• библиотечный фонд.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sz w:val="24"/>
          <w:szCs w:val="24"/>
        </w:rPr>
        <w:t xml:space="preserve">  В библиотечный фонд входят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 учебники, учебно-методические комплекты (УМК), обеспечивающие освоение учебной дисциплины «Биология», рекомендованные или допущенные для использования в профессиональных образовательных организациях, реализующих ППССЗ на базе основного общего образования.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sz w:val="24"/>
          <w:szCs w:val="24"/>
        </w:rPr>
        <w:t xml:space="preserve">  Библиотечный фонд может быть дополнен энциклопедиями, справочниками, словарями, научной и научно-популярной литературой и другой литературой. 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sz w:val="24"/>
          <w:szCs w:val="24"/>
        </w:rPr>
        <w:t xml:space="preserve">  В процессе освоения программы учебной дисциплины «Биология» студенты должны иметь возможность доступа к электронным учебным материалам по биологии, 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имеющимся в свободном доступе в системе Интернет (электронным книгам, практикумам, тестам и др.).</w:t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shd w:val="clear" w:fill="FFFFFF" w:color="auto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000000"/>
          <w:sz w:val="24"/>
          <w:szCs w:val="28"/>
        </w:rPr>
        <w:t xml:space="preserve">3.2. Информационное обеспечение обучения.</w:t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both"/>
        <w:spacing w:lineRule="auto" w:line="276"/>
        <w:shd w:val="clear" w:fill="FFFFFF" w:color="auto"/>
        <w:rPr>
          <w:rFonts w:ascii="Times New Roman" w:hAnsi="Times New Roman" w:cs="Times New Roman" w:eastAsia="Times New Roman"/>
          <w:bCs/>
          <w:color w:val="000000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000000"/>
          <w:sz w:val="24"/>
          <w:szCs w:val="28"/>
        </w:rPr>
        <w:t xml:space="preserve">  </w:t>
      </w:r>
      <w:r>
        <w:rPr>
          <w:rFonts w:ascii="Times New Roman" w:hAnsi="Times New Roman" w:cs="Times New Roman" w:eastAsia="Times New Roman"/>
          <w:bCs/>
          <w:color w:val="000000"/>
          <w:sz w:val="24"/>
          <w:szCs w:val="28"/>
        </w:rPr>
        <w:t xml:space="preserve">Перечень рекомендуемых учебных изданий, Интернет-ресурсов, дополнительной литературы:</w:t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both"/>
        <w:spacing w:lineRule="auto" w:line="276"/>
        <w:shd w:val="clear" w:fill="FFFFFF" w:color="auto"/>
        <w:rPr>
          <w:rFonts w:ascii="Times New Roman" w:hAnsi="Times New Roman" w:cs="Times New Roman" w:eastAsia="Times New Roman"/>
          <w:bCs/>
          <w:color w:val="000000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4"/>
        </w:rPr>
        <w:t xml:space="preserve">Для </w:t>
      </w:r>
      <w:r>
        <w:rPr>
          <w:rFonts w:ascii="Times New Roman" w:hAnsi="Times New Roman" w:cs="Times New Roman" w:eastAsia="Times New Roman"/>
          <w:b/>
          <w:sz w:val="24"/>
          <w:szCs w:val="24"/>
        </w:rPr>
        <w:t xml:space="preserve">студентов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 (основные источники):</w:t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false"/>
        <w:ind w:left="0" w:right="0" w:firstLine="709"/>
        <w:jc w:val="both"/>
        <w:spacing w:lineRule="auto" w:line="276" w:after="0" w:before="0"/>
        <w:rPr>
          <w:rFonts w:ascii="Times New Roman" w:hAnsi="Times New Roman" w:cs="Times New Roman" w:eastAsia="Times New Roman"/>
          <w:i w:val="false"/>
          <w:sz w:val="24"/>
          <w:szCs w:val="24"/>
        </w:rPr>
        <w:suppressLineNumbers w:val="0"/>
      </w:pPr>
      <w:r>
        <w:rPr>
          <w:rFonts w:ascii="Times New Roman" w:hAnsi="Times New Roman" w:cs="Times New Roman" w:eastAsia="Times New Roman"/>
          <w:i w:val="false"/>
          <w:iCs/>
          <w:sz w:val="24"/>
          <w:szCs w:val="24"/>
        </w:rPr>
        <w:t xml:space="preserve">1.Беляев Д. К., Дымшиц Г.М</w:t>
      </w:r>
      <w:r>
        <w:rPr>
          <w:rFonts w:ascii="Times New Roman" w:hAnsi="Times New Roman" w:cs="Times New Roman" w:eastAsia="Times New Roman"/>
          <w:i w:val="false"/>
          <w:sz w:val="24"/>
          <w:szCs w:val="24"/>
        </w:rPr>
        <w:t xml:space="preserve">., </w:t>
      </w:r>
      <w:r>
        <w:rPr>
          <w:rFonts w:ascii="Times New Roman" w:hAnsi="Times New Roman" w:cs="Times New Roman" w:eastAsia="Times New Roman"/>
          <w:i w:val="false"/>
          <w:iCs/>
          <w:sz w:val="24"/>
          <w:szCs w:val="24"/>
        </w:rPr>
        <w:t xml:space="preserve">Кузнецова Л.Н</w:t>
      </w:r>
      <w:r>
        <w:rPr>
          <w:rFonts w:ascii="Times New Roman" w:hAnsi="Times New Roman" w:cs="Times New Roman" w:eastAsia="Times New Roman"/>
          <w:i w:val="false"/>
          <w:sz w:val="24"/>
          <w:szCs w:val="24"/>
        </w:rPr>
        <w:t xml:space="preserve">. </w:t>
      </w:r>
      <w:r>
        <w:rPr>
          <w:rFonts w:ascii="Times New Roman" w:hAnsi="Times New Roman" w:cs="Times New Roman" w:eastAsia="Times New Roman"/>
          <w:i w:val="false"/>
          <w:iCs/>
          <w:sz w:val="24"/>
          <w:szCs w:val="24"/>
        </w:rPr>
        <w:t xml:space="preserve">и др. </w:t>
      </w:r>
      <w:r>
        <w:rPr>
          <w:rFonts w:ascii="Times New Roman" w:hAnsi="Times New Roman" w:cs="Times New Roman" w:eastAsia="Times New Roman"/>
          <w:i w:val="false"/>
          <w:sz w:val="24"/>
          <w:szCs w:val="24"/>
        </w:rPr>
        <w:t xml:space="preserve">Биология (базовый уровень). 10 класс. -</w:t>
      </w:r>
      <w:r>
        <w:rPr>
          <w:rFonts w:ascii="Times New Roman" w:hAnsi="Times New Roman" w:cs="Times New Roman" w:eastAsia="Times New Roman"/>
          <w:i w:val="false"/>
          <w:sz w:val="24"/>
          <w:szCs w:val="24"/>
        </w:rPr>
        <w:t xml:space="preserve">М., 2015.</w:t>
      </w:r>
      <w:r>
        <w:rPr>
          <w:rFonts w:ascii="Times New Roman" w:hAnsi="Times New Roman" w:cs="Times New Roman" w:eastAsia="Times New Roman"/>
          <w:i w:val="false"/>
          <w:sz w:val="24"/>
        </w:rPr>
      </w:r>
    </w:p>
    <w:p>
      <w:pPr>
        <w:contextualSpacing w:val="false"/>
        <w:ind w:left="0" w:right="0" w:firstLine="709"/>
        <w:jc w:val="both"/>
        <w:spacing w:lineRule="auto" w:line="276" w:after="0" w:before="0"/>
        <w:rPr>
          <w:rFonts w:ascii="Times New Roman" w:hAnsi="Times New Roman" w:cs="Times New Roman" w:eastAsia="Times New Roman"/>
          <w:i w:val="false"/>
          <w:sz w:val="24"/>
          <w:szCs w:val="24"/>
        </w:rPr>
        <w:suppressLineNumbers w:val="0"/>
      </w:pPr>
      <w:r>
        <w:rPr>
          <w:rFonts w:ascii="Times New Roman" w:hAnsi="Times New Roman" w:cs="Times New Roman" w:eastAsia="Times New Roman"/>
          <w:i w:val="false"/>
          <w:sz w:val="24"/>
          <w:szCs w:val="24"/>
        </w:rPr>
        <w:t xml:space="preserve">2. Каменский А.А.</w:t>
      </w:r>
      <w:r>
        <w:rPr>
          <w:rFonts w:ascii="Times New Roman" w:hAnsi="Times New Roman" w:cs="Times New Roman" w:eastAsia="Times New Roman"/>
          <w:i w:val="false"/>
          <w:sz w:val="24"/>
          <w:szCs w:val="24"/>
        </w:rPr>
        <w:t xml:space="preserve"> Биология: Общая биология. 10-11 классы: учебник/А.А. Каменский, Е.А. </w:t>
      </w:r>
      <w:r>
        <w:rPr>
          <w:rFonts w:ascii="Times New Roman" w:hAnsi="Times New Roman" w:cs="Times New Roman" w:eastAsia="Times New Roman"/>
          <w:i w:val="false"/>
          <w:sz w:val="24"/>
          <w:szCs w:val="24"/>
        </w:rPr>
        <w:t xml:space="preserve">Крискунов</w:t>
      </w:r>
      <w:r>
        <w:rPr>
          <w:rFonts w:ascii="Times New Roman" w:hAnsi="Times New Roman" w:cs="Times New Roman" w:eastAsia="Times New Roman"/>
          <w:i w:val="false"/>
          <w:sz w:val="24"/>
          <w:szCs w:val="24"/>
        </w:rPr>
        <w:t xml:space="preserve">, В.В. Пасечник.- 5-еизд., - М.: Дрофа, 2018</w:t>
      </w:r>
      <w:r>
        <w:rPr>
          <w:rFonts w:ascii="Times New Roman" w:hAnsi="Times New Roman" w:cs="Times New Roman" w:eastAsia="Times New Roman"/>
          <w:i w:val="false"/>
          <w:sz w:val="24"/>
        </w:rPr>
      </w:r>
    </w:p>
    <w:p>
      <w:pPr>
        <w:contextualSpacing w:val="false"/>
        <w:ind w:left="0" w:right="0" w:firstLine="709"/>
        <w:jc w:val="both"/>
        <w:spacing w:lineRule="auto" w:line="276" w:after="0" w:before="0"/>
        <w:rPr>
          <w:rFonts w:ascii="Times New Roman" w:hAnsi="Times New Roman" w:cs="Times New Roman" w:eastAsia="Times New Roman"/>
          <w:i w:val="false"/>
          <w:sz w:val="24"/>
          <w:szCs w:val="24"/>
          <w:highlight w:val="none"/>
        </w:rPr>
        <w:suppressLineNumbers w:val="0"/>
      </w:pPr>
      <w:r>
        <w:rPr>
          <w:rFonts w:ascii="Times New Roman" w:hAnsi="Times New Roman" w:cs="Times New Roman" w:eastAsia="Times New Roman"/>
          <w:i w:val="false"/>
          <w:iCs/>
          <w:sz w:val="24"/>
          <w:szCs w:val="24"/>
        </w:rPr>
        <w:t xml:space="preserve">3. </w:t>
      </w:r>
      <w:r>
        <w:rPr>
          <w:rFonts w:ascii="Times New Roman" w:hAnsi="Times New Roman" w:cs="Times New Roman" w:eastAsia="Times New Roman"/>
          <w:i w:val="false"/>
          <w:iCs/>
          <w:sz w:val="24"/>
          <w:szCs w:val="24"/>
        </w:rPr>
        <w:t xml:space="preserve">Сивоглазов</w:t>
      </w:r>
      <w:r>
        <w:rPr>
          <w:rFonts w:ascii="Times New Roman" w:hAnsi="Times New Roman" w:cs="Times New Roman" w:eastAsia="Times New Roman"/>
          <w:i w:val="false"/>
          <w:iCs/>
          <w:sz w:val="24"/>
          <w:szCs w:val="24"/>
        </w:rPr>
        <w:t xml:space="preserve"> В. И., Агафонова И. Б., Захарова Е. Т. </w:t>
      </w:r>
      <w:r>
        <w:rPr>
          <w:rFonts w:ascii="Times New Roman" w:hAnsi="Times New Roman" w:cs="Times New Roman" w:eastAsia="Times New Roman"/>
          <w:i w:val="false"/>
          <w:sz w:val="24"/>
          <w:szCs w:val="24"/>
        </w:rPr>
        <w:t xml:space="preserve">Биология. Общая биология: базовый уровень, 10—11 класс. — М., 2020.</w:t>
      </w:r>
      <w:r>
        <w:rPr>
          <w:rFonts w:ascii="Times New Roman" w:hAnsi="Times New Roman" w:cs="Times New Roman" w:eastAsia="Times New Roman"/>
          <w:i w:val="false"/>
          <w:sz w:val="24"/>
        </w:rPr>
      </w:r>
    </w:p>
    <w:p>
      <w:pPr>
        <w:contextualSpacing w:val="false"/>
        <w:ind w:left="0" w:right="0" w:firstLine="709"/>
        <w:jc w:val="both"/>
        <w:spacing w:lineRule="auto" w:line="276" w:after="0" w:before="0"/>
        <w:rPr>
          <w:rFonts w:ascii="Times New Roman" w:hAnsi="Times New Roman" w:cs="Times New Roman" w:eastAsia="Times New Roman"/>
          <w:i w:val="false"/>
          <w:sz w:val="24"/>
          <w:szCs w:val="24"/>
        </w:rPr>
        <w:suppressLineNumbers w:val="0"/>
      </w:pPr>
      <w:r>
        <w:rPr>
          <w:rFonts w:ascii="Times New Roman" w:hAnsi="Times New Roman" w:cs="Times New Roman" w:eastAsia="Times New Roman"/>
          <w:i w:val="false"/>
          <w:sz w:val="24"/>
          <w:szCs w:val="24"/>
          <w:highlight w:val="none"/>
        </w:rPr>
      </w:r>
      <w:r>
        <w:rPr>
          <w:rFonts w:ascii="Times New Roman" w:hAnsi="Times New Roman" w:cs="Times New Roman" w:eastAsia="Times New Roman"/>
          <w:i w:val="false"/>
          <w:sz w:val="24"/>
          <w:szCs w:val="24"/>
          <w:highlight w:val="none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</w:rPr>
        <w:t xml:space="preserve">Для преподавателей 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(дополнительные источники):</w:t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false"/>
        <w:ind w:left="0" w:right="0" w:firstLine="709"/>
        <w:jc w:val="both"/>
        <w:spacing w:lineRule="auto" w:line="276" w:after="0" w:before="0"/>
        <w:rPr>
          <w:rFonts w:ascii="Times New Roman" w:hAnsi="Times New Roman" w:cs="Times New Roman" w:eastAsia="Times New Roman"/>
          <w:i w:val="false"/>
          <w:sz w:val="24"/>
          <w:szCs w:val="24"/>
        </w:rPr>
        <w:suppressLineNumbers w:val="0"/>
      </w:pPr>
      <w:r>
        <w:rPr>
          <w:rFonts w:ascii="Times New Roman" w:hAnsi="Times New Roman" w:cs="Times New Roman" w:eastAsia="Times New Roman"/>
          <w:i w:val="false"/>
          <w:sz w:val="24"/>
          <w:szCs w:val="24"/>
        </w:rPr>
        <w:t xml:space="preserve">1.Федеральный закон от 29.12.2012 №273-ФЗ «Об образовании в Российской Федерации».</w:t>
      </w:r>
      <w:r>
        <w:rPr>
          <w:rFonts w:ascii="Times New Roman" w:hAnsi="Times New Roman" w:cs="Times New Roman" w:eastAsia="Times New Roman"/>
          <w:i w:val="false"/>
          <w:sz w:val="24"/>
        </w:rPr>
      </w:r>
    </w:p>
    <w:p>
      <w:pPr>
        <w:contextualSpacing w:val="false"/>
        <w:ind w:left="0" w:right="0" w:firstLine="709"/>
        <w:jc w:val="both"/>
        <w:spacing w:lineRule="auto" w:line="276" w:after="0" w:before="0"/>
        <w:rPr>
          <w:rFonts w:ascii="Times New Roman" w:hAnsi="Times New Roman" w:cs="Times New Roman" w:eastAsia="Times New Roman"/>
          <w:i w:val="false"/>
          <w:sz w:val="24"/>
          <w:szCs w:val="24"/>
        </w:rPr>
        <w:suppressLineNumbers w:val="0"/>
      </w:pPr>
      <w:r>
        <w:rPr>
          <w:rFonts w:ascii="Times New Roman" w:hAnsi="Times New Roman" w:cs="Times New Roman" w:eastAsia="Times New Roman"/>
          <w:i w:val="false"/>
          <w:sz w:val="24"/>
          <w:szCs w:val="24"/>
        </w:rPr>
        <w:t xml:space="preserve">2.Приказ </w:t>
      </w:r>
      <w:r>
        <w:rPr>
          <w:rFonts w:ascii="Times New Roman" w:hAnsi="Times New Roman" w:cs="Times New Roman" w:eastAsia="Times New Roman"/>
          <w:i w:val="false"/>
          <w:sz w:val="24"/>
          <w:szCs w:val="24"/>
        </w:rPr>
        <w:t xml:space="preserve">Минобрнауки</w:t>
      </w:r>
      <w:r>
        <w:rPr>
          <w:rFonts w:ascii="Times New Roman" w:hAnsi="Times New Roman" w:cs="Times New Roman" w:eastAsia="Times New Roman"/>
          <w:i w:val="false"/>
          <w:sz w:val="24"/>
          <w:szCs w:val="24"/>
        </w:rPr>
        <w:t xml:space="preserve"> России от 17.05.2012 № 413 «Об утверждении федерального государственного образовательного стандарта среднего (полного) общего образования».</w:t>
      </w:r>
      <w:r>
        <w:rPr>
          <w:rFonts w:ascii="Times New Roman" w:hAnsi="Times New Roman" w:cs="Times New Roman" w:eastAsia="Times New Roman"/>
          <w:i w:val="false"/>
          <w:sz w:val="24"/>
        </w:rPr>
      </w:r>
    </w:p>
    <w:p>
      <w:pPr>
        <w:contextualSpacing w:val="false"/>
        <w:ind w:left="0" w:right="0" w:firstLine="709"/>
        <w:jc w:val="both"/>
        <w:spacing w:lineRule="auto" w:line="276" w:after="0" w:before="0"/>
        <w:rPr>
          <w:rFonts w:ascii="Times New Roman" w:hAnsi="Times New Roman" w:cs="Times New Roman" w:eastAsia="Times New Roman"/>
          <w:i w:val="false"/>
          <w:sz w:val="24"/>
          <w:szCs w:val="24"/>
        </w:rPr>
        <w:suppressLineNumbers w:val="0"/>
      </w:pPr>
      <w:r>
        <w:rPr>
          <w:rFonts w:ascii="Times New Roman" w:hAnsi="Times New Roman" w:cs="Times New Roman" w:eastAsia="Times New Roman"/>
          <w:i w:val="false"/>
          <w:sz w:val="24"/>
          <w:szCs w:val="24"/>
        </w:rPr>
        <w:t xml:space="preserve">3.Приказ </w:t>
      </w:r>
      <w:r>
        <w:rPr>
          <w:rFonts w:ascii="Times New Roman" w:hAnsi="Times New Roman" w:cs="Times New Roman" w:eastAsia="Times New Roman"/>
          <w:i w:val="false"/>
          <w:sz w:val="24"/>
          <w:szCs w:val="24"/>
        </w:rPr>
        <w:t xml:space="preserve">Минобрнауки</w:t>
      </w:r>
      <w:r>
        <w:rPr>
          <w:rFonts w:ascii="Times New Roman" w:hAnsi="Times New Roman" w:cs="Times New Roman" w:eastAsia="Times New Roman"/>
          <w:i w:val="false"/>
          <w:sz w:val="24"/>
          <w:szCs w:val="24"/>
        </w:rPr>
        <w:t xml:space="preserve"> России от 31.12.2015 № 1578 «О внесении изменений в Приказ</w:t>
      </w:r>
      <w:r>
        <w:rPr>
          <w:rFonts w:ascii="Times New Roman" w:hAnsi="Times New Roman" w:cs="Times New Roman" w:eastAsia="Times New Roman"/>
          <w:i w:val="false"/>
          <w:sz w:val="24"/>
        </w:rPr>
      </w:r>
    </w:p>
    <w:p>
      <w:pPr>
        <w:contextualSpacing w:val="false"/>
        <w:ind w:left="0" w:right="0" w:firstLine="709"/>
        <w:jc w:val="both"/>
        <w:spacing w:lineRule="auto" w:line="276" w:after="0" w:before="0"/>
        <w:rPr>
          <w:rFonts w:ascii="Times New Roman" w:hAnsi="Times New Roman" w:cs="Times New Roman" w:eastAsia="Times New Roman"/>
          <w:i w:val="false"/>
          <w:sz w:val="24"/>
          <w:szCs w:val="24"/>
        </w:rPr>
        <w:suppressLineNumbers w:val="0"/>
      </w:pPr>
      <w:r>
        <w:rPr>
          <w:rFonts w:ascii="Times New Roman" w:hAnsi="Times New Roman" w:cs="Times New Roman" w:eastAsia="Times New Roman"/>
          <w:i w:val="false"/>
          <w:sz w:val="24"/>
          <w:szCs w:val="24"/>
        </w:rPr>
        <w:t xml:space="preserve">4.Министерства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</w:t>
      </w:r>
      <w:r>
        <w:rPr>
          <w:rFonts w:ascii="Times New Roman" w:hAnsi="Times New Roman" w:cs="Times New Roman" w:eastAsia="Times New Roman"/>
          <w:i w:val="false"/>
          <w:sz w:val="24"/>
          <w:szCs w:val="24"/>
        </w:rPr>
        <w:t xml:space="preserve">общего образования</w:t>
      </w:r>
      <w:r>
        <w:rPr>
          <w:rFonts w:ascii="Times New Roman" w:hAnsi="Times New Roman" w:cs="Times New Roman" w:eastAsia="Times New Roman"/>
          <w:i w:val="false"/>
          <w:sz w:val="24"/>
          <w:szCs w:val="24"/>
        </w:rPr>
        <w:t xml:space="preserve">”».</w:t>
      </w:r>
      <w:r>
        <w:rPr>
          <w:rFonts w:ascii="Times New Roman" w:hAnsi="Times New Roman" w:cs="Times New Roman" w:eastAsia="Times New Roman"/>
          <w:i w:val="false"/>
          <w:sz w:val="24"/>
        </w:rPr>
      </w:r>
    </w:p>
    <w:p>
      <w:pPr>
        <w:contextualSpacing w:val="false"/>
        <w:ind w:left="0" w:right="0" w:firstLine="709"/>
        <w:jc w:val="both"/>
        <w:spacing w:lineRule="auto" w:line="276" w:after="0" w:before="0"/>
        <w:rPr>
          <w:rFonts w:ascii="Times New Roman" w:hAnsi="Times New Roman" w:cs="Times New Roman" w:eastAsia="Times New Roman"/>
          <w:i w:val="false"/>
          <w:sz w:val="24"/>
          <w:szCs w:val="24"/>
        </w:rPr>
        <w:suppressLineNumbers w:val="0"/>
      </w:pPr>
      <w:r>
        <w:rPr>
          <w:rFonts w:ascii="Times New Roman" w:hAnsi="Times New Roman" w:cs="Times New Roman" w:eastAsia="Times New Roman"/>
          <w:i w:val="false"/>
          <w:sz w:val="24"/>
          <w:szCs w:val="24"/>
        </w:rPr>
        <w:t xml:space="preserve">5.Письмо Департамента государственной политики в сфере подготовки рабочих кадров и ДПО </w:t>
      </w:r>
      <w:r>
        <w:rPr>
          <w:rFonts w:ascii="Times New Roman" w:hAnsi="Times New Roman" w:cs="Times New Roman" w:eastAsia="Times New Roman"/>
          <w:i w:val="false"/>
          <w:sz w:val="24"/>
          <w:szCs w:val="24"/>
        </w:rPr>
        <w:t xml:space="preserve">Минобрнауки</w:t>
      </w:r>
      <w:r>
        <w:rPr>
          <w:rFonts w:ascii="Times New Roman" w:hAnsi="Times New Roman" w:cs="Times New Roman" w:eastAsia="Times New Roman"/>
          <w:i w:val="false"/>
          <w:sz w:val="24"/>
          <w:szCs w:val="24"/>
        </w:rPr>
        <w:t xml:space="preserve"> России от 17.03.2015 № 06-259 «Рекомендации по организации получения среднего общего образования в пределах освоения о</w:t>
      </w:r>
      <w:r>
        <w:rPr>
          <w:rFonts w:ascii="Times New Roman" w:hAnsi="Times New Roman" w:cs="Times New Roman" w:eastAsia="Times New Roman"/>
          <w:i w:val="false"/>
          <w:sz w:val="24"/>
          <w:szCs w:val="24"/>
        </w:rPr>
        <w:t xml:space="preserve">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  <w:r>
        <w:rPr>
          <w:rFonts w:ascii="Times New Roman" w:hAnsi="Times New Roman" w:cs="Times New Roman" w:eastAsia="Times New Roman"/>
          <w:i w:val="false"/>
          <w:sz w:val="24"/>
        </w:rPr>
      </w:r>
    </w:p>
    <w:p>
      <w:pPr>
        <w:contextualSpacing w:val="false"/>
        <w:ind w:left="0" w:right="0" w:firstLine="709"/>
        <w:jc w:val="both"/>
        <w:spacing w:lineRule="auto" w:line="276" w:after="0" w:before="0"/>
        <w:rPr>
          <w:rFonts w:ascii="Times New Roman" w:hAnsi="Times New Roman" w:cs="Times New Roman" w:eastAsia="Times New Roman"/>
          <w:i w:val="false"/>
          <w:iCs/>
          <w:sz w:val="24"/>
          <w:szCs w:val="24"/>
        </w:rPr>
        <w:suppressLineNumbers w:val="0"/>
      </w:pPr>
      <w:r>
        <w:rPr>
          <w:rFonts w:ascii="Times New Roman" w:hAnsi="Times New Roman" w:cs="Times New Roman" w:eastAsia="Times New Roman"/>
          <w:i w:val="false"/>
          <w:iCs/>
          <w:sz w:val="24"/>
          <w:szCs w:val="24"/>
        </w:rPr>
        <w:t xml:space="preserve">6.Константинов В.М. и др. </w:t>
      </w:r>
      <w:r>
        <w:rPr>
          <w:rFonts w:ascii="Times New Roman" w:hAnsi="Times New Roman" w:cs="Times New Roman" w:eastAsia="Times New Roman"/>
          <w:i w:val="false"/>
          <w:iCs/>
          <w:sz w:val="24"/>
          <w:szCs w:val="24"/>
        </w:rPr>
        <w:t xml:space="preserve">Биология для профессий и специальностей </w:t>
      </w:r>
      <w:r>
        <w:rPr>
          <w:rFonts w:ascii="Times New Roman" w:hAnsi="Times New Roman" w:cs="Times New Roman" w:eastAsia="Times New Roman"/>
          <w:i w:val="false"/>
          <w:iCs/>
          <w:sz w:val="24"/>
          <w:szCs w:val="24"/>
        </w:rPr>
        <w:t xml:space="preserve">технического</w:t>
      </w:r>
      <w:r>
        <w:rPr>
          <w:rFonts w:ascii="Times New Roman" w:hAnsi="Times New Roman" w:cs="Times New Roman" w:eastAsia="Times New Roman"/>
          <w:i w:val="false"/>
          <w:iCs/>
          <w:sz w:val="24"/>
          <w:szCs w:val="24"/>
        </w:rPr>
        <w:t xml:space="preserve"> и естественно-научного профилей, учебник для студентов профессиональных образовательных организаций, осваивающих профессии и специальности СПО. – М., 2017.</w:t>
      </w:r>
      <w:r>
        <w:rPr>
          <w:rFonts w:ascii="Times New Roman" w:hAnsi="Times New Roman" w:cs="Times New Roman" w:eastAsia="Times New Roman"/>
          <w:i w:val="false"/>
          <w:sz w:val="24"/>
        </w:rPr>
      </w:r>
    </w:p>
    <w:p>
      <w:pPr>
        <w:contextualSpacing w:val="false"/>
        <w:ind w:left="0" w:right="0" w:firstLine="709"/>
        <w:jc w:val="both"/>
        <w:spacing w:lineRule="auto" w:line="276" w:after="0" w:before="0"/>
        <w:rPr>
          <w:rFonts w:ascii="Times New Roman" w:hAnsi="Times New Roman" w:cs="Times New Roman" w:eastAsia="Times New Roman"/>
          <w:i w:val="false"/>
          <w:sz w:val="24"/>
          <w:szCs w:val="24"/>
        </w:rPr>
        <w:suppressLineNumbers w:val="0"/>
      </w:pPr>
      <w:r>
        <w:rPr>
          <w:rFonts w:ascii="Times New Roman" w:hAnsi="Times New Roman" w:cs="Times New Roman" w:eastAsia="Times New Roman"/>
          <w:i w:val="false"/>
          <w:sz w:val="24"/>
          <w:szCs w:val="24"/>
        </w:rPr>
        <w:t xml:space="preserve">7.Биология: руководство к практическим занятиям / под ред. В. В. Маркиной. — М., 2010.</w:t>
      </w:r>
      <w:r>
        <w:rPr>
          <w:rFonts w:ascii="Times New Roman" w:hAnsi="Times New Roman" w:cs="Times New Roman" w:eastAsia="Times New Roman"/>
          <w:i w:val="false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</w:rPr>
        <w:t xml:space="preserve">Интернет-ресурсы:</w:t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666"/>
        <w:numPr>
          <w:ilvl w:val="0"/>
          <w:numId w:val="10"/>
        </w:numPr>
        <w:spacing w:lineRule="auto" w:line="276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sz w:val="24"/>
          <w:szCs w:val="24"/>
        </w:rPr>
        <w:t xml:space="preserve">www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. 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sbio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. 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info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 (Вся биология.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 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Современная биология, статьи, новости, библиотека).</w:t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666"/>
        <w:numPr>
          <w:ilvl w:val="0"/>
          <w:numId w:val="10"/>
        </w:numPr>
        <w:spacing w:lineRule="auto" w:line="276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sz w:val="24"/>
          <w:szCs w:val="24"/>
          <w:highlight w:val="none"/>
        </w:rPr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www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. 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window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. 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edu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. 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ru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 (Единое окно доступа к образовательным ресурсам Интернета по биологии).</w:t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666"/>
        <w:numPr>
          <w:ilvl w:val="0"/>
          <w:numId w:val="10"/>
        </w:numPr>
        <w:spacing w:lineRule="auto" w:line="276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sz w:val="24"/>
          <w:szCs w:val="24"/>
          <w:highlight w:val="none"/>
        </w:rPr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www.5ballov. 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ru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/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test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 (Тест для абитуриентов по всему школьному курсу биологии).</w:t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666"/>
        <w:numPr>
          <w:ilvl w:val="0"/>
          <w:numId w:val="10"/>
        </w:numPr>
        <w:spacing w:lineRule="auto" w:line="276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sz w:val="24"/>
          <w:szCs w:val="24"/>
          <w:highlight w:val="none"/>
        </w:rPr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www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. 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biology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. 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ru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 (Биология в Открытом колледже.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 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Сайт содержит электронный учебник по биологии, 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On-line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 тесты).</w:t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666"/>
        <w:numPr>
          <w:ilvl w:val="0"/>
          <w:numId w:val="10"/>
        </w:numPr>
        <w:spacing w:lineRule="auto" w:line="276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sz w:val="24"/>
          <w:szCs w:val="24"/>
          <w:highlight w:val="none"/>
        </w:rPr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www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. 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informika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. 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ru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 (Электронный учебник, большой список 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интернет-ресурсов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).</w:t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715"/>
        <w:spacing w:lineRule="auto" w:line="276"/>
        <w:rPr>
          <w:rFonts w:ascii="Times New Roman" w:hAnsi="Times New Roman" w:cs="Times New Roman" w:eastAsia="Times New Roman"/>
          <w:bCs/>
          <w:color w:val="auto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</w:r>
    </w:p>
    <w:p>
      <w:pPr>
        <w:numPr>
          <w:ilvl w:val="0"/>
          <w:numId w:val="9"/>
        </w:numPr>
        <w:spacing w:lineRule="auto" w:line="276" w:after="0"/>
        <w:shd w:val="clear" w:fill="FFFFFF" w:color="auto"/>
        <w:rPr>
          <w:rFonts w:ascii="Times New Roman" w:hAnsi="Times New Roman" w:cs="Times New Roman" w:eastAsia="Times New Roman"/>
          <w:b/>
          <w:bCs/>
          <w:color w:val="000000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000000"/>
          <w:sz w:val="24"/>
          <w:szCs w:val="28"/>
        </w:rPr>
        <w:t xml:space="preserve">КОНТРОЛЬ И ОЦЕНКА РЕЗУЛЬТАТОВ ОСВОЕНИЯ</w:t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shd w:val="clear" w:fill="FFFFFF" w:color="auto"/>
        <w:rPr>
          <w:rFonts w:ascii="Times New Roman" w:hAnsi="Times New Roman" w:cs="Times New Roman" w:eastAsia="Times New Roman"/>
          <w:b/>
          <w:bCs/>
          <w:color w:val="000000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000000"/>
          <w:sz w:val="24"/>
          <w:szCs w:val="28"/>
        </w:rPr>
        <w:t xml:space="preserve">УЧЕБНОГО ПРЕДМЕТА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8"/>
        <w:jc w:val="both"/>
        <w:spacing w:lineRule="auto" w:line="276"/>
        <w:shd w:val="clear" w:fill="FFFFFF" w:color="auto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color w:val="000000"/>
          <w:sz w:val="24"/>
          <w:szCs w:val="24"/>
        </w:rPr>
        <w:t xml:space="preserve">Контроль и оценка </w:t>
      </w:r>
      <w:r>
        <w:rPr>
          <w:rFonts w:ascii="Times New Roman" w:hAnsi="Times New Roman" w:cs="Times New Roman" w:eastAsia="Times New Roman"/>
          <w:color w:val="000000"/>
          <w:sz w:val="24"/>
          <w:szCs w:val="24"/>
        </w:rPr>
        <w:t xml:space="preserve">результатов освоения учебного предмета осуществляется преподавателем в процессе освоения материала: опросы в устной и письменной форме, промежуточное тестирование, самостоятельная работа студентов.</w:t>
      </w:r>
      <w:r>
        <w:rPr>
          <w:rFonts w:ascii="Times New Roman" w:hAnsi="Times New Roman" w:cs="Times New Roman" w:eastAsia="Times New Roman"/>
          <w:sz w:val="24"/>
        </w:rPr>
      </w:r>
    </w:p>
    <w:tbl>
      <w:tblPr>
        <w:tblW w:w="4900" w:type="pct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512"/>
        <w:gridCol w:w="7868"/>
      </w:tblGrid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06" w:type="pc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en-US"/>
              </w:rPr>
              <w:t xml:space="preserve">Результаты обучения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4194" w:type="pc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en-US"/>
              </w:rPr>
              <w:t xml:space="preserve">Методы оценки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06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  <w:lang w:eastAsia="en-US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  <w:lang w:eastAsia="en-US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4194" w:type="pc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  <w:lang w:eastAsia="en-US"/>
              </w:rPr>
              <w:t xml:space="preserve">Оценка результатов устных ответов, выполнения ПЗ, контрольных и других проверочных  работ по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en-US"/>
              </w:rPr>
              <w:t xml:space="preserve">сформированности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en-US"/>
              </w:rPr>
              <w:t xml:space="preserve"> представлений о роли и месте биологии в современной научной картине мира; понимание роли биологии в формировании кругозора и функциональной грамотности человека для решения практических задач.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06" w:type="pc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  <w:lang w:eastAsia="en-US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  <w:lang w:eastAsia="en-US"/>
              </w:rPr>
              <w:t xml:space="preserve"> 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4194" w:type="pc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  <w:lang w:eastAsia="en-US"/>
              </w:rPr>
              <w:t xml:space="preserve">Оценка результатов устных ответов, выполнения ПЗ, тестирование выявляющие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en-US"/>
              </w:rPr>
              <w:t xml:space="preserve">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06" w:type="pc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  <w:lang w:eastAsia="en-US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  <w:lang w:eastAsia="en-US"/>
              </w:rPr>
              <w:t xml:space="preserve"> 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4194" w:type="pc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  <w:lang w:eastAsia="en-US"/>
              </w:rPr>
              <w:t xml:space="preserve">Оценка результатов устных ответов, выполнения ПЗ, тестирование выявляющие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en-US"/>
              </w:rPr>
              <w:t xml:space="preserve">владение основными методами научного познания, используемыми при биологических исследованиях живых объектов и экосистем: описание, измерение, проведение наблюдений; выявление и оценка антропогенных изменений в природе.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06" w:type="pc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  <w:lang w:eastAsia="en-US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  <w:lang w:eastAsia="en-US"/>
              </w:rPr>
              <w:t xml:space="preserve"> 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4194" w:type="pc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  <w:lang w:eastAsia="en-US"/>
              </w:rPr>
              <w:t xml:space="preserve">Оценка результатов устных ответов, выполнения ПЗ, тестирование выявляющие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en-US"/>
              </w:rPr>
              <w:t xml:space="preserve">сформированность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en-US"/>
              </w:rPr>
              <w:t xml:space="preserve"> умений объяснять результаты биологических экспериментов, решать элементарные биологические задачи. Умение выполнять экзаменационные задания.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06" w:type="pc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  <w:lang w:eastAsia="en-US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  <w:lang w:eastAsia="en-US"/>
              </w:rPr>
              <w:t xml:space="preserve"> 05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4194" w:type="pc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  <w:lang w:eastAsia="en-US"/>
              </w:rPr>
              <w:t xml:space="preserve">Оценка результатов устных ответов, выполнения ПЗ выявляющие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en-US"/>
              </w:rPr>
              <w:t xml:space="preserve">сформированность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en-US"/>
              </w:rPr>
              <w:t xml:space="preserve"> собственной позиции по отношению к биологической информации, получаемой из разных источников, к глобальным экологическим проблемам и путям их решения. Выполнение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en-US"/>
              </w:rPr>
              <w:t xml:space="preserve">индивидуальных проектов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en-US"/>
              </w:rPr>
              <w:t xml:space="preserve">.</w:t>
            </w:r>
            <w:bookmarkEnd w:id="2"/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</w:tbl>
    <w:p>
      <w:pPr>
        <w:spacing w:lineRule="auto" w:line="27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sectPr>
      <w:footnotePr/>
      <w:endnotePr/>
      <w:type w:val="nextPage"/>
      <w:pgSz w:w="11906" w:h="16838" w:orient="portrait"/>
      <w:pgMar w:top="1134" w:right="567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/>
      <w:r>
        <w:separator/>
      </w:r>
      <w:r/>
    </w:p>
  </w:endnote>
  <w:endnote w:type="continuationSeparator" w:id="0">
    <w:p>
      <w:pPr>
        <w:spacing w:lineRule="auto" w:line="240" w:after="0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Verdana">
    <w:panose1 w:val="020B0604030504040204"/>
  </w:font>
  <w:font w:name="Segoe UI">
    <w:panose1 w:val="020B0502040204020203"/>
  </w:font>
  <w:font w:name="Calibri Light">
    <w:panose1 w:val="020F0302020204030204"/>
  </w:font>
  <w:font w:name="Times New Roman">
    <w:panose1 w:val="02020603050405020304"/>
  </w:font>
  <w:font w:name="Batang">
    <w:panose1 w:val="02010600030101010101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/>
      <w:r>
        <w:separator/>
      </w:r>
      <w:r/>
    </w:p>
  </w:footnote>
  <w:footnote w:type="continuationSeparator" w:id="0">
    <w:p>
      <w:pPr>
        <w:spacing w:lineRule="auto" w:line="240" w:after="0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  <w:rPr>
        <w:b/>
      </w:rPr>
    </w:lvl>
    <w:lvl w:ilvl="1">
      <w:start w:val="1"/>
      <w:numFmt w:val="decimal"/>
      <w:isLgl/>
      <w:suff w:val="tab"/>
      <w:lvlText w:val="%1.%2."/>
      <w:lvlJc w:val="left"/>
      <w:pPr>
        <w:ind w:left="1620" w:hanging="360"/>
      </w:pPr>
      <w:rPr>
        <w:i w:val="false"/>
      </w:rPr>
    </w:lvl>
    <w:lvl w:ilvl="2">
      <w:start w:val="1"/>
      <w:numFmt w:val="decimal"/>
      <w:isLgl/>
      <w:suff w:val="tab"/>
      <w:lvlText w:val="%1.%2.%3."/>
      <w:lvlJc w:val="left"/>
      <w:pPr>
        <w:ind w:left="2956" w:hanging="720"/>
      </w:pPr>
      <w:rPr>
        <w:i w:val="false"/>
      </w:rPr>
    </w:lvl>
    <w:lvl w:ilvl="3">
      <w:start w:val="1"/>
      <w:numFmt w:val="decimal"/>
      <w:isLgl/>
      <w:suff w:val="tab"/>
      <w:lvlText w:val="%1.%2.%3.%4."/>
      <w:lvlJc w:val="left"/>
      <w:pPr>
        <w:ind w:left="3932" w:hanging="720"/>
      </w:pPr>
      <w:rPr>
        <w:i w:val="false"/>
      </w:rPr>
    </w:lvl>
    <w:lvl w:ilvl="4">
      <w:start w:val="1"/>
      <w:numFmt w:val="decimal"/>
      <w:isLgl/>
      <w:suff w:val="tab"/>
      <w:lvlText w:val="%1.%2.%3.%4.%5."/>
      <w:lvlJc w:val="left"/>
      <w:pPr>
        <w:ind w:left="5268" w:hanging="1080"/>
      </w:pPr>
      <w:rPr>
        <w:i w:val="false"/>
      </w:rPr>
    </w:lvl>
    <w:lvl w:ilvl="5">
      <w:start w:val="1"/>
      <w:numFmt w:val="decimal"/>
      <w:isLgl/>
      <w:suff w:val="tab"/>
      <w:lvlText w:val="%1.%2.%3.%4.%5.%6."/>
      <w:lvlJc w:val="left"/>
      <w:pPr>
        <w:ind w:left="6244" w:hanging="1080"/>
      </w:pPr>
      <w:rPr>
        <w:i w:val="false"/>
      </w:rPr>
    </w:lvl>
    <w:lvl w:ilvl="6">
      <w:start w:val="1"/>
      <w:numFmt w:val="decimal"/>
      <w:isLgl/>
      <w:suff w:val="tab"/>
      <w:lvlText w:val="%1.%2.%3.%4.%5.%6.%7."/>
      <w:lvlJc w:val="left"/>
      <w:pPr>
        <w:ind w:left="7580" w:hanging="1440"/>
      </w:pPr>
      <w:rPr>
        <w:i w:val="false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8556" w:hanging="1440"/>
      </w:pPr>
      <w:rPr>
        <w:i w:val="false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9892" w:hanging="1800"/>
      </w:pPr>
      <w:rPr>
        <w:i w:val="false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2"/>
    <w:lvlOverride w:ilvl="0">
      <w:startOverride w:val="1"/>
    </w:lvlOverride>
  </w:num>
  <w:num w:numId="8">
    <w:abstractNumId w:val="0"/>
  </w:num>
  <w:num w:numId="9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2">
    <w:name w:val="Heading 1 Char"/>
    <w:basedOn w:val="617"/>
    <w:link w:val="613"/>
    <w:uiPriority w:val="9"/>
    <w:rPr>
      <w:rFonts w:ascii="Arial" w:hAnsi="Arial" w:cs="Arial" w:eastAsia="Arial"/>
      <w:sz w:val="40"/>
      <w:szCs w:val="40"/>
    </w:rPr>
  </w:style>
  <w:style w:type="character" w:styleId="14">
    <w:name w:val="Heading 2 Char"/>
    <w:basedOn w:val="617"/>
    <w:link w:val="614"/>
    <w:uiPriority w:val="9"/>
    <w:rPr>
      <w:rFonts w:ascii="Arial" w:hAnsi="Arial" w:cs="Arial" w:eastAsia="Arial"/>
      <w:sz w:val="34"/>
    </w:rPr>
  </w:style>
  <w:style w:type="character" w:styleId="16">
    <w:name w:val="Heading 3 Char"/>
    <w:basedOn w:val="617"/>
    <w:link w:val="615"/>
    <w:uiPriority w:val="9"/>
    <w:rPr>
      <w:rFonts w:ascii="Arial" w:hAnsi="Arial" w:cs="Arial" w:eastAsia="Arial"/>
      <w:sz w:val="30"/>
      <w:szCs w:val="30"/>
    </w:rPr>
  </w:style>
  <w:style w:type="character" w:styleId="18">
    <w:name w:val="Heading 4 Char"/>
    <w:basedOn w:val="617"/>
    <w:link w:val="616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612"/>
    <w:next w:val="612"/>
    <w:link w:val="2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20">
    <w:name w:val="Heading 5 Char"/>
    <w:basedOn w:val="617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612"/>
    <w:next w:val="612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617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612"/>
    <w:next w:val="612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617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612"/>
    <w:next w:val="612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617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612"/>
    <w:next w:val="612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617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31">
    <w:name w:val="No Spacing"/>
    <w:qFormat/>
    <w:uiPriority w:val="1"/>
    <w:pPr>
      <w:spacing w:lineRule="auto" w:line="240" w:after="0" w:before="0"/>
    </w:pPr>
  </w:style>
  <w:style w:type="character" w:styleId="33">
    <w:name w:val="Title Char"/>
    <w:basedOn w:val="617"/>
    <w:link w:val="651"/>
    <w:uiPriority w:val="10"/>
    <w:rPr>
      <w:sz w:val="48"/>
      <w:szCs w:val="48"/>
    </w:rPr>
  </w:style>
  <w:style w:type="character" w:styleId="35">
    <w:name w:val="Subtitle Char"/>
    <w:basedOn w:val="617"/>
    <w:link w:val="655"/>
    <w:uiPriority w:val="11"/>
    <w:rPr>
      <w:sz w:val="24"/>
      <w:szCs w:val="24"/>
    </w:rPr>
  </w:style>
  <w:style w:type="paragraph" w:styleId="36">
    <w:name w:val="Quote"/>
    <w:basedOn w:val="612"/>
    <w:next w:val="612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612"/>
    <w:next w:val="612"/>
    <w:link w:val="39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character" w:styleId="41">
    <w:name w:val="Header Char"/>
    <w:basedOn w:val="617"/>
    <w:link w:val="643"/>
    <w:uiPriority w:val="99"/>
  </w:style>
  <w:style w:type="character" w:styleId="43">
    <w:name w:val="Footer Char"/>
    <w:basedOn w:val="617"/>
    <w:link w:val="646"/>
    <w:uiPriority w:val="99"/>
  </w:style>
  <w:style w:type="paragraph" w:styleId="44">
    <w:name w:val="Caption"/>
    <w:basedOn w:val="612"/>
    <w:next w:val="612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45">
    <w:name w:val="Caption Char"/>
    <w:basedOn w:val="44"/>
    <w:link w:val="646"/>
    <w:uiPriority w:val="99"/>
  </w:style>
  <w:style w:type="table" w:styleId="47">
    <w:name w:val="Table Grid Light"/>
    <w:basedOn w:val="618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618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618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618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618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618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618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618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618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618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text1" w:themeTint="40"/>
    </w:tblPr>
    <w:tblStylePr w:type="band1Horz">
      <w:tcPr>
        <w:shd w:val="clear" w:color="FFFFFF" w:themeColor="text1" w:themeTint="75"/>
      </w:tcPr>
    </w:tblStylePr>
    <w:tblStylePr w:type="band1Vert">
      <w:tcPr>
        <w:shd w:val="clear" w:color="FFFFFF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1" w:themeTint="34"/>
    </w:tblPr>
    <w:tblStylePr w:type="band1Horz">
      <w:tcPr>
        <w:shd w:val="clear" w:color="FFFFFF" w:themeColor="accent1" w:themeTint="75"/>
      </w:tcPr>
    </w:tblStylePr>
    <w:tblStylePr w:type="band1Vert">
      <w:tcPr>
        <w:shd w:val="clear" w:color="FFFFFF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2" w:themeTint="32"/>
    </w:tblPr>
    <w:tblStylePr w:type="band1Horz">
      <w:tcPr>
        <w:shd w:val="clear" w:color="FFFFFF" w:themeColor="accent2" w:themeTint="75"/>
      </w:tcPr>
    </w:tblStylePr>
    <w:tblStylePr w:type="band1Vert">
      <w:tcPr>
        <w:shd w:val="clear" w:color="FFFFFF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3" w:themeTint="34"/>
    </w:tblPr>
    <w:tblStylePr w:type="band1Horz">
      <w:tcPr>
        <w:shd w:val="clear" w:color="FFFFFF" w:themeColor="accent3" w:themeTint="75"/>
      </w:tcPr>
    </w:tblStylePr>
    <w:tblStylePr w:type="band1Vert">
      <w:tcPr>
        <w:shd w:val="clear" w:color="FFFFFF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4" w:themeTint="34"/>
    </w:tblPr>
    <w:tblStylePr w:type="band1Horz">
      <w:tcPr>
        <w:shd w:val="clear" w:color="FFFFFF" w:themeColor="accent4" w:themeTint="75"/>
      </w:tcPr>
    </w:tblStylePr>
    <w:tblStylePr w:type="band1Vert">
      <w:tcPr>
        <w:shd w:val="clear" w:color="FFFFFF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5" w:themeTint="34"/>
    </w:tblPr>
    <w:tblStylePr w:type="band1Horz">
      <w:tcPr>
        <w:shd w:val="clear" w:color="FFFFFF" w:themeColor="accent5" w:themeTint="75"/>
      </w:tcPr>
    </w:tblStylePr>
    <w:tblStylePr w:type="band1Vert">
      <w:tcPr>
        <w:shd w:val="clear" w:color="FFFFFF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6" w:themeTint="34"/>
    </w:tblPr>
    <w:tblStylePr w:type="band1Horz">
      <w:tcPr>
        <w:shd w:val="clear" w:color="FFFFFF" w:themeColor="accent6" w:themeTint="75"/>
      </w:tcPr>
    </w:tblStylePr>
    <w:tblStylePr w:type="band1Vert">
      <w:tcPr>
        <w:shd w:val="clear" w:color="FFFFFF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/>
      </w:tcPr>
    </w:tblStylePr>
    <w:tblStylePr w:type="band1Vert">
      <w:tcPr>
        <w:shd w:val="clear" w:color="FFFFFF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Color="text1" w:themeTint="80"/>
    </w:tblPr>
    <w:tblStylePr w:type="band1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Color="accent1"/>
    </w:tblPr>
    <w:tblStylePr w:type="band1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Color="accent2" w:themeTint="97"/>
    </w:tblPr>
    <w:tblStylePr w:type="band1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Color="accent3" w:themeTint="98"/>
    </w:tblPr>
    <w:tblStylePr w:type="band1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Color="accent4" w:themeTint="9A"/>
    </w:tblPr>
    <w:tblStylePr w:type="band1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Color="accent5" w:themeTint="9A"/>
    </w:tblPr>
    <w:tblStylePr w:type="band1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Color="accent6" w:themeTint="98"/>
    </w:tblPr>
    <w:tblStylePr w:type="band1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">
    <w:name w:val="List Table 7 Colorful - Accent 2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7">
    <w:name w:val="List Table 7 Colorful - Accent 3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8">
    <w:name w:val="List Table 7 Colorful - Accent 4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9">
    <w:name w:val="List Table 7 Colorful - Accent 5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0">
    <w:name w:val="List Table 7 Colorful - Accent 6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1">
    <w:name w:val="Lined - Accent"/>
    <w:basedOn w:val="61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152">
    <w:name w:val="Lined - Accent 1"/>
    <w:basedOn w:val="61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153">
    <w:name w:val="Lined - Accent 2"/>
    <w:basedOn w:val="61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154">
    <w:name w:val="Lined - Accent 3"/>
    <w:basedOn w:val="61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155">
    <w:name w:val="Lined - Accent 4"/>
    <w:basedOn w:val="61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156">
    <w:name w:val="Lined - Accent 5"/>
    <w:basedOn w:val="61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157">
    <w:name w:val="Lined - Accent 6"/>
    <w:basedOn w:val="61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158">
    <w:name w:val="Bordered &amp; Lined - Accent"/>
    <w:basedOn w:val="61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159">
    <w:name w:val="Bordered &amp; Lined - Accent 1"/>
    <w:basedOn w:val="61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160">
    <w:name w:val="Bordered &amp; Lined - Accent 2"/>
    <w:basedOn w:val="61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161">
    <w:name w:val="Bordered &amp; Lined - Accent 3"/>
    <w:basedOn w:val="61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162">
    <w:name w:val="Bordered &amp; Lined - Accent 4"/>
    <w:basedOn w:val="61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163">
    <w:name w:val="Bordered &amp; Lined - Accent 5"/>
    <w:basedOn w:val="61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164">
    <w:name w:val="Bordered &amp; Lined - Accent 6"/>
    <w:basedOn w:val="61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165">
    <w:name w:val="Bordered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6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177">
    <w:name w:val="Endnote Text Char"/>
    <w:link w:val="648"/>
    <w:uiPriority w:val="99"/>
    <w:rPr>
      <w:sz w:val="20"/>
    </w:rPr>
  </w:style>
  <w:style w:type="paragraph" w:styleId="189">
    <w:name w:val="table of figures"/>
    <w:basedOn w:val="612"/>
    <w:next w:val="612"/>
    <w:uiPriority w:val="99"/>
    <w:unhideWhenUsed/>
    <w:pPr>
      <w:spacing w:after="0" w:afterAutospacing="0"/>
    </w:pPr>
  </w:style>
  <w:style w:type="paragraph" w:styleId="612" w:default="1">
    <w:name w:val="Normal"/>
    <w:qFormat/>
    <w:rPr>
      <w:rFonts w:ascii="Calibri" w:hAnsi="Calibri" w:cs="Times New Roman" w:eastAsia="Times New Roman"/>
      <w:lang w:eastAsia="ru-RU"/>
    </w:rPr>
  </w:style>
  <w:style w:type="paragraph" w:styleId="613">
    <w:name w:val="Heading 1"/>
    <w:basedOn w:val="612"/>
    <w:next w:val="612"/>
    <w:link w:val="620"/>
    <w:qFormat/>
    <w:rPr>
      <w:rFonts w:ascii="Times New Roman" w:hAnsi="Times New Roman"/>
      <w:b/>
      <w:bCs/>
      <w:sz w:val="24"/>
      <w:szCs w:val="24"/>
    </w:rPr>
    <w:pPr>
      <w:ind w:firstLine="709"/>
      <w:keepNext/>
      <w:spacing w:lineRule="auto" w:line="240" w:after="120" w:before="240"/>
      <w:outlineLvl w:val="0"/>
    </w:pPr>
  </w:style>
  <w:style w:type="paragraph" w:styleId="614">
    <w:name w:val="Heading 2"/>
    <w:basedOn w:val="612"/>
    <w:next w:val="612"/>
    <w:link w:val="621"/>
    <w:qFormat/>
    <w:uiPriority w:val="99"/>
    <w:semiHidden/>
    <w:unhideWhenUsed/>
    <w:rPr>
      <w:rFonts w:ascii="Arial" w:hAnsi="Arial"/>
      <w:b/>
      <w:bCs/>
      <w:i/>
      <w:iCs/>
      <w:sz w:val="28"/>
      <w:szCs w:val="28"/>
    </w:rPr>
    <w:pPr>
      <w:keepNext/>
      <w:spacing w:lineRule="auto" w:line="240" w:after="60" w:before="240"/>
      <w:outlineLvl w:val="1"/>
    </w:pPr>
  </w:style>
  <w:style w:type="paragraph" w:styleId="615">
    <w:name w:val="Heading 3"/>
    <w:basedOn w:val="612"/>
    <w:next w:val="612"/>
    <w:link w:val="622"/>
    <w:qFormat/>
    <w:uiPriority w:val="99"/>
    <w:semiHidden/>
    <w:unhideWhenUsed/>
    <w:rPr>
      <w:rFonts w:ascii="Arial" w:hAnsi="Arial"/>
      <w:b/>
      <w:bCs/>
      <w:sz w:val="26"/>
      <w:szCs w:val="26"/>
    </w:rPr>
    <w:pPr>
      <w:keepNext/>
      <w:spacing w:lineRule="auto" w:line="240" w:after="60" w:before="240"/>
      <w:outlineLvl w:val="2"/>
    </w:pPr>
  </w:style>
  <w:style w:type="paragraph" w:styleId="616">
    <w:name w:val="Heading 4"/>
    <w:basedOn w:val="615"/>
    <w:next w:val="612"/>
    <w:link w:val="623"/>
    <w:qFormat/>
    <w:uiPriority w:val="99"/>
    <w:semiHidden/>
    <w:unhideWhenUsed/>
    <w:rPr>
      <w:rFonts w:ascii="Times New Roman" w:hAnsi="Times New Roman"/>
      <w:sz w:val="24"/>
      <w:szCs w:val="24"/>
    </w:rPr>
    <w:pPr>
      <w:jc w:val="center"/>
      <w:keepLines/>
      <w:spacing w:lineRule="auto" w:line="360" w:after="240"/>
      <w:outlineLvl w:val="3"/>
    </w:pPr>
  </w:style>
  <w:style w:type="character" w:styleId="617" w:default="1">
    <w:name w:val="Default Paragraph Font"/>
    <w:uiPriority w:val="1"/>
    <w:semiHidden/>
    <w:unhideWhenUsed/>
  </w:style>
  <w:style w:type="table" w:styleId="61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19" w:default="1">
    <w:name w:val="No List"/>
    <w:uiPriority w:val="99"/>
    <w:semiHidden/>
    <w:unhideWhenUsed/>
  </w:style>
  <w:style w:type="character" w:styleId="620" w:customStyle="1">
    <w:name w:val="Заголовок 1 Знак"/>
    <w:basedOn w:val="617"/>
    <w:link w:val="613"/>
    <w:rPr>
      <w:rFonts w:ascii="Times New Roman" w:hAnsi="Times New Roman" w:cs="Times New Roman" w:eastAsia="Times New Roman"/>
      <w:b/>
      <w:bCs/>
      <w:sz w:val="24"/>
      <w:szCs w:val="24"/>
    </w:rPr>
  </w:style>
  <w:style w:type="character" w:styleId="621" w:customStyle="1">
    <w:name w:val="Заголовок 2 Знак"/>
    <w:basedOn w:val="617"/>
    <w:link w:val="614"/>
    <w:uiPriority w:val="99"/>
    <w:semiHidden/>
    <w:rPr>
      <w:rFonts w:ascii="Arial" w:hAnsi="Arial" w:cs="Times New Roman" w:eastAsia="Times New Roman"/>
      <w:b/>
      <w:bCs/>
      <w:i/>
      <w:iCs/>
      <w:sz w:val="28"/>
      <w:szCs w:val="28"/>
    </w:rPr>
  </w:style>
  <w:style w:type="character" w:styleId="622" w:customStyle="1">
    <w:name w:val="Заголовок 3 Знак"/>
    <w:basedOn w:val="617"/>
    <w:link w:val="615"/>
    <w:uiPriority w:val="99"/>
    <w:semiHidden/>
    <w:rPr>
      <w:rFonts w:ascii="Arial" w:hAnsi="Arial" w:cs="Times New Roman" w:eastAsia="Times New Roman"/>
      <w:b/>
      <w:bCs/>
      <w:sz w:val="26"/>
      <w:szCs w:val="26"/>
    </w:rPr>
  </w:style>
  <w:style w:type="character" w:styleId="623" w:customStyle="1">
    <w:name w:val="Заголовок 4 Знак"/>
    <w:basedOn w:val="617"/>
    <w:link w:val="616"/>
    <w:uiPriority w:val="99"/>
    <w:semiHidden/>
    <w:rPr>
      <w:rFonts w:ascii="Times New Roman" w:hAnsi="Times New Roman" w:cs="Times New Roman" w:eastAsia="Times New Roman"/>
      <w:b/>
      <w:bCs/>
      <w:sz w:val="24"/>
      <w:szCs w:val="24"/>
    </w:rPr>
  </w:style>
  <w:style w:type="character" w:styleId="624">
    <w:name w:val="Hyperlink"/>
    <w:uiPriority w:val="99"/>
    <w:semiHidden/>
    <w:unhideWhenUsed/>
    <w:rPr>
      <w:rFonts w:ascii="Times New Roman" w:hAnsi="Times New Roman" w:cs="Times New Roman" w:hint="default"/>
      <w:color w:val="0000FF"/>
      <w:u w:val="single"/>
    </w:rPr>
  </w:style>
  <w:style w:type="character" w:styleId="625">
    <w:name w:val="FollowedHyperlink"/>
    <w:uiPriority w:val="99"/>
    <w:semiHidden/>
    <w:unhideWhenUsed/>
    <w:rPr>
      <w:color w:val="0000FF"/>
      <w:u w:val="single"/>
    </w:rPr>
  </w:style>
  <w:style w:type="character" w:styleId="626">
    <w:name w:val="Emphasis"/>
    <w:qFormat/>
    <w:rPr>
      <w:rFonts w:ascii="Times New Roman" w:hAnsi="Times New Roman" w:cs="Times New Roman" w:hint="default"/>
      <w:i/>
      <w:iCs w:val="false"/>
    </w:rPr>
  </w:style>
  <w:style w:type="character" w:styleId="627" w:customStyle="1">
    <w:name w:val="Обычный (веб) Знак"/>
    <w:link w:val="628"/>
    <w:uiPriority w:val="99"/>
    <w:semiHidden/>
    <w:rPr>
      <w:rFonts w:ascii="Times New Roman" w:hAnsi="Times New Roman" w:cs="Times New Roman"/>
      <w:sz w:val="24"/>
      <w:szCs w:val="24"/>
    </w:rPr>
  </w:style>
  <w:style w:type="paragraph" w:styleId="628">
    <w:name w:val="Normal (Web)"/>
    <w:basedOn w:val="612"/>
    <w:link w:val="627"/>
    <w:uiPriority w:val="99"/>
    <w:semiHidden/>
    <w:unhideWhenUsed/>
    <w:rPr>
      <w:rFonts w:ascii="Times New Roman" w:hAnsi="Times New Roman" w:eastAsiaTheme="minorHAnsi"/>
      <w:sz w:val="24"/>
      <w:szCs w:val="24"/>
      <w:lang w:eastAsia="en-US"/>
    </w:rPr>
  </w:style>
  <w:style w:type="paragraph" w:styleId="629">
    <w:name w:val="toc 1"/>
    <w:basedOn w:val="612"/>
    <w:next w:val="612"/>
    <w:uiPriority w:val="39"/>
    <w:semiHidden/>
    <w:unhideWhenUsed/>
    <w:rPr>
      <w:rFonts w:cs="Calibri"/>
      <w:b/>
      <w:bCs/>
      <w:sz w:val="20"/>
      <w:szCs w:val="20"/>
    </w:rPr>
    <w:pPr>
      <w:spacing w:lineRule="auto" w:line="240" w:after="120" w:before="240"/>
    </w:pPr>
  </w:style>
  <w:style w:type="paragraph" w:styleId="630">
    <w:name w:val="toc 2"/>
    <w:basedOn w:val="612"/>
    <w:next w:val="612"/>
    <w:uiPriority w:val="39"/>
    <w:semiHidden/>
    <w:unhideWhenUsed/>
    <w:rPr>
      <w:rFonts w:ascii="Times New Roman" w:hAnsi="Times New Roman" w:cs="Calibri"/>
      <w:i/>
      <w:iCs/>
      <w:sz w:val="20"/>
      <w:szCs w:val="20"/>
    </w:rPr>
    <w:pPr>
      <w:ind w:left="240"/>
      <w:spacing w:lineRule="auto" w:line="240" w:after="0" w:before="120"/>
      <w:tabs>
        <w:tab w:val="right" w:pos="9344" w:leader="dot"/>
      </w:tabs>
    </w:pPr>
  </w:style>
  <w:style w:type="paragraph" w:styleId="631">
    <w:name w:val="toc 3"/>
    <w:basedOn w:val="612"/>
    <w:next w:val="612"/>
    <w:uiPriority w:val="39"/>
    <w:semiHidden/>
    <w:unhideWhenUsed/>
    <w:rPr>
      <w:rFonts w:ascii="Times New Roman" w:hAnsi="Times New Roman"/>
      <w:sz w:val="28"/>
      <w:szCs w:val="28"/>
    </w:rPr>
    <w:pPr>
      <w:ind w:left="480"/>
      <w:spacing w:lineRule="auto" w:line="240" w:after="0"/>
    </w:pPr>
  </w:style>
  <w:style w:type="paragraph" w:styleId="632">
    <w:name w:val="toc 4"/>
    <w:basedOn w:val="612"/>
    <w:next w:val="612"/>
    <w:uiPriority w:val="99"/>
    <w:semiHidden/>
    <w:unhideWhenUsed/>
    <w:rPr>
      <w:rFonts w:cs="Calibri"/>
      <w:sz w:val="20"/>
      <w:szCs w:val="20"/>
    </w:rPr>
    <w:pPr>
      <w:ind w:left="720"/>
      <w:spacing w:lineRule="auto" w:line="240" w:after="0"/>
    </w:pPr>
  </w:style>
  <w:style w:type="paragraph" w:styleId="633">
    <w:name w:val="toc 5"/>
    <w:basedOn w:val="612"/>
    <w:next w:val="612"/>
    <w:uiPriority w:val="99"/>
    <w:semiHidden/>
    <w:unhideWhenUsed/>
    <w:rPr>
      <w:rFonts w:cs="Calibri"/>
      <w:sz w:val="20"/>
      <w:szCs w:val="20"/>
    </w:rPr>
    <w:pPr>
      <w:ind w:left="960"/>
      <w:spacing w:lineRule="auto" w:line="240" w:after="0"/>
    </w:pPr>
  </w:style>
  <w:style w:type="paragraph" w:styleId="634">
    <w:name w:val="toc 6"/>
    <w:basedOn w:val="612"/>
    <w:next w:val="612"/>
    <w:uiPriority w:val="99"/>
    <w:semiHidden/>
    <w:unhideWhenUsed/>
    <w:rPr>
      <w:rFonts w:cs="Calibri"/>
      <w:sz w:val="20"/>
      <w:szCs w:val="20"/>
    </w:rPr>
    <w:pPr>
      <w:ind w:left="1200"/>
      <w:spacing w:lineRule="auto" w:line="240" w:after="0"/>
    </w:pPr>
  </w:style>
  <w:style w:type="paragraph" w:styleId="635">
    <w:name w:val="toc 7"/>
    <w:basedOn w:val="612"/>
    <w:next w:val="612"/>
    <w:uiPriority w:val="99"/>
    <w:semiHidden/>
    <w:unhideWhenUsed/>
    <w:rPr>
      <w:rFonts w:cs="Calibri"/>
      <w:sz w:val="20"/>
      <w:szCs w:val="20"/>
    </w:rPr>
    <w:pPr>
      <w:ind w:left="1440"/>
      <w:spacing w:lineRule="auto" w:line="240" w:after="0"/>
    </w:pPr>
  </w:style>
  <w:style w:type="paragraph" w:styleId="636">
    <w:name w:val="toc 8"/>
    <w:basedOn w:val="612"/>
    <w:next w:val="612"/>
    <w:uiPriority w:val="99"/>
    <w:semiHidden/>
    <w:unhideWhenUsed/>
    <w:rPr>
      <w:rFonts w:cs="Calibri"/>
      <w:sz w:val="20"/>
      <w:szCs w:val="20"/>
    </w:rPr>
    <w:pPr>
      <w:ind w:left="1680"/>
      <w:spacing w:lineRule="auto" w:line="240" w:after="0"/>
    </w:pPr>
  </w:style>
  <w:style w:type="paragraph" w:styleId="637">
    <w:name w:val="toc 9"/>
    <w:basedOn w:val="612"/>
    <w:next w:val="612"/>
    <w:uiPriority w:val="99"/>
    <w:semiHidden/>
    <w:unhideWhenUsed/>
    <w:rPr>
      <w:rFonts w:cs="Calibri"/>
      <w:sz w:val="20"/>
      <w:szCs w:val="20"/>
    </w:rPr>
    <w:pPr>
      <w:ind w:left="1920"/>
      <w:spacing w:lineRule="auto" w:line="240" w:after="0"/>
    </w:pPr>
  </w:style>
  <w:style w:type="character" w:styleId="638" w:customStyle="1">
    <w:name w:val="Текст сноски Знак"/>
    <w:basedOn w:val="617"/>
    <w:link w:val="639"/>
    <w:uiPriority w:val="99"/>
    <w:semiHidden/>
    <w:rPr>
      <w:rFonts w:ascii="Times New Roman" w:hAnsi="Times New Roman" w:cs="Times New Roman"/>
      <w:lang w:val="en-US"/>
    </w:rPr>
  </w:style>
  <w:style w:type="paragraph" w:styleId="639">
    <w:name w:val="footnote text"/>
    <w:basedOn w:val="612"/>
    <w:link w:val="638"/>
    <w:qFormat/>
    <w:uiPriority w:val="99"/>
    <w:semiHidden/>
    <w:unhideWhenUsed/>
    <w:rPr>
      <w:rFonts w:ascii="Times New Roman" w:hAnsi="Times New Roman" w:eastAsiaTheme="minorHAnsi"/>
      <w:lang w:val="en-US"/>
    </w:rPr>
    <w:pPr>
      <w:spacing w:lineRule="auto" w:line="240" w:after="0"/>
    </w:pPr>
  </w:style>
  <w:style w:type="character" w:styleId="640" w:customStyle="1">
    <w:name w:val="Текст сноски Знак1"/>
    <w:basedOn w:val="617"/>
    <w:uiPriority w:val="99"/>
    <w:semiHidden/>
    <w:rPr>
      <w:rFonts w:ascii="Calibri" w:hAnsi="Calibri" w:cs="Times New Roman" w:eastAsia="Times New Roman"/>
      <w:sz w:val="20"/>
      <w:szCs w:val="20"/>
      <w:lang w:eastAsia="ru-RU"/>
    </w:rPr>
  </w:style>
  <w:style w:type="paragraph" w:styleId="641">
    <w:name w:val="annotation text"/>
    <w:basedOn w:val="612"/>
    <w:link w:val="642"/>
    <w:uiPriority w:val="99"/>
    <w:semiHidden/>
    <w:unhideWhenUsed/>
    <w:rPr>
      <w:sz w:val="20"/>
      <w:szCs w:val="20"/>
    </w:rPr>
    <w:pPr>
      <w:spacing w:lineRule="auto" w:line="240" w:after="0"/>
    </w:pPr>
  </w:style>
  <w:style w:type="character" w:styleId="642" w:customStyle="1">
    <w:name w:val="Текст примечания Знак"/>
    <w:basedOn w:val="617"/>
    <w:link w:val="641"/>
    <w:uiPriority w:val="99"/>
    <w:semiHidden/>
    <w:rPr>
      <w:rFonts w:ascii="Calibri" w:hAnsi="Calibri" w:cs="Times New Roman" w:eastAsia="Times New Roman"/>
      <w:sz w:val="20"/>
      <w:szCs w:val="20"/>
    </w:rPr>
  </w:style>
  <w:style w:type="paragraph" w:styleId="643">
    <w:name w:val="Header"/>
    <w:basedOn w:val="612"/>
    <w:link w:val="644"/>
    <w:uiPriority w:val="99"/>
    <w:semiHidden/>
    <w:unhideWhenUsed/>
    <w:rPr>
      <w:rFonts w:ascii="Times New Roman" w:hAnsi="Times New Roman"/>
      <w:sz w:val="24"/>
      <w:szCs w:val="24"/>
    </w:rPr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644" w:customStyle="1">
    <w:name w:val="Верхний колонтитул Знак"/>
    <w:basedOn w:val="617"/>
    <w:link w:val="643"/>
    <w:uiPriority w:val="99"/>
    <w:semiHidden/>
    <w:rPr>
      <w:rFonts w:ascii="Times New Roman" w:hAnsi="Times New Roman" w:cs="Times New Roman" w:eastAsia="Times New Roman"/>
      <w:sz w:val="24"/>
      <w:szCs w:val="24"/>
    </w:rPr>
  </w:style>
  <w:style w:type="character" w:styleId="645" w:customStyle="1">
    <w:name w:val="Нижний колонтитул Знак"/>
    <w:basedOn w:val="617"/>
    <w:link w:val="646"/>
    <w:uiPriority w:val="99"/>
    <w:semiHidden/>
    <w:rPr>
      <w:rFonts w:ascii="Times New Roman" w:hAnsi="Times New Roman" w:cs="Times New Roman"/>
      <w:sz w:val="24"/>
      <w:szCs w:val="24"/>
    </w:rPr>
  </w:style>
  <w:style w:type="paragraph" w:styleId="646">
    <w:name w:val="Footer"/>
    <w:basedOn w:val="612"/>
    <w:link w:val="645"/>
    <w:uiPriority w:val="99"/>
    <w:semiHidden/>
    <w:unhideWhenUsed/>
    <w:rPr>
      <w:rFonts w:ascii="Times New Roman" w:hAnsi="Times New Roman" w:eastAsiaTheme="minorHAnsi"/>
      <w:sz w:val="24"/>
      <w:szCs w:val="24"/>
    </w:rPr>
    <w:pPr>
      <w:spacing w:lineRule="auto" w:line="240" w:after="120" w:before="120"/>
      <w:tabs>
        <w:tab w:val="center" w:pos="4677" w:leader="none"/>
        <w:tab w:val="right" w:pos="9355" w:leader="none"/>
      </w:tabs>
    </w:pPr>
  </w:style>
  <w:style w:type="character" w:styleId="647" w:customStyle="1">
    <w:name w:val="Нижний колонтитул Знак1"/>
    <w:basedOn w:val="617"/>
    <w:uiPriority w:val="99"/>
    <w:semiHidden/>
    <w:rPr>
      <w:rFonts w:ascii="Calibri" w:hAnsi="Calibri" w:cs="Times New Roman" w:eastAsia="Times New Roman"/>
      <w:lang w:eastAsia="ru-RU"/>
    </w:rPr>
  </w:style>
  <w:style w:type="paragraph" w:styleId="648">
    <w:name w:val="endnote text"/>
    <w:basedOn w:val="612"/>
    <w:link w:val="649"/>
    <w:uiPriority w:val="99"/>
    <w:semiHidden/>
    <w:unhideWhenUsed/>
    <w:rPr>
      <w:sz w:val="20"/>
      <w:szCs w:val="20"/>
    </w:rPr>
    <w:pPr>
      <w:spacing w:lineRule="auto" w:line="240" w:after="0"/>
    </w:pPr>
  </w:style>
  <w:style w:type="character" w:styleId="649" w:customStyle="1">
    <w:name w:val="Текст концевой сноски Знак"/>
    <w:basedOn w:val="617"/>
    <w:link w:val="648"/>
    <w:uiPriority w:val="99"/>
    <w:semiHidden/>
    <w:rPr>
      <w:rFonts w:ascii="Calibri" w:hAnsi="Calibri" w:cs="Times New Roman" w:eastAsia="Times New Roman"/>
      <w:sz w:val="20"/>
      <w:szCs w:val="20"/>
    </w:rPr>
  </w:style>
  <w:style w:type="paragraph" w:styleId="650">
    <w:name w:val="List 2"/>
    <w:basedOn w:val="612"/>
    <w:uiPriority w:val="99"/>
    <w:semiHidden/>
    <w:unhideWhenUsed/>
    <w:rPr>
      <w:rFonts w:ascii="Arial" w:hAnsi="Arial" w:eastAsia="Batang"/>
      <w:sz w:val="20"/>
      <w:szCs w:val="24"/>
      <w:lang w:eastAsia="ko-KR"/>
    </w:rPr>
    <w:pPr>
      <w:ind w:left="720" w:hanging="360"/>
      <w:jc w:val="both"/>
      <w:spacing w:lineRule="auto" w:line="240" w:after="120" w:before="120"/>
    </w:pPr>
  </w:style>
  <w:style w:type="paragraph" w:styleId="651">
    <w:name w:val="Title"/>
    <w:basedOn w:val="612"/>
    <w:next w:val="612"/>
    <w:link w:val="748"/>
    <w:qFormat/>
    <w:uiPriority w:val="10"/>
    <w:rPr>
      <w:rFonts w:ascii="Times New Roman" w:hAnsi="Times New Roman"/>
      <w:sz w:val="24"/>
      <w:szCs w:val="24"/>
    </w:rPr>
    <w:pPr>
      <w:contextualSpacing w:val="true"/>
      <w:spacing w:lineRule="auto" w:line="240" w:after="300"/>
      <w:pBdr>
        <w:bottom w:val="single" w:color="4F81BD" w:sz="8" w:space="4" w:themeColor="accent1"/>
      </w:pBdr>
    </w:pPr>
  </w:style>
  <w:style w:type="character" w:styleId="652" w:customStyle="1">
    <w:name w:val="Название Знак"/>
    <w:basedOn w:val="617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  <w:lang w:eastAsia="ru-RU"/>
    </w:rPr>
  </w:style>
  <w:style w:type="paragraph" w:styleId="653">
    <w:name w:val="Body Text"/>
    <w:basedOn w:val="612"/>
    <w:link w:val="654"/>
    <w:uiPriority w:val="99"/>
    <w:semiHidden/>
    <w:unhideWhenUsed/>
    <w:rPr>
      <w:rFonts w:ascii="Times New Roman" w:hAnsi="Times New Roman"/>
      <w:sz w:val="24"/>
      <w:szCs w:val="24"/>
    </w:rPr>
    <w:pPr>
      <w:spacing w:lineRule="auto" w:line="240" w:after="0"/>
    </w:pPr>
  </w:style>
  <w:style w:type="character" w:styleId="654" w:customStyle="1">
    <w:name w:val="Основной текст Знак"/>
    <w:basedOn w:val="617"/>
    <w:link w:val="653"/>
    <w:uiPriority w:val="99"/>
    <w:semiHidden/>
    <w:rPr>
      <w:rFonts w:ascii="Times New Roman" w:hAnsi="Times New Roman" w:cs="Times New Roman" w:eastAsia="Times New Roman"/>
      <w:sz w:val="24"/>
      <w:szCs w:val="24"/>
    </w:rPr>
  </w:style>
  <w:style w:type="paragraph" w:styleId="655">
    <w:name w:val="Subtitle"/>
    <w:basedOn w:val="612"/>
    <w:next w:val="612"/>
    <w:link w:val="656"/>
    <w:qFormat/>
    <w:uiPriority w:val="11"/>
    <w:rPr>
      <w:rFonts w:ascii="Calibri Light" w:hAnsi="Calibri Light"/>
      <w:sz w:val="24"/>
      <w:szCs w:val="24"/>
    </w:rPr>
    <w:pPr>
      <w:jc w:val="center"/>
      <w:spacing w:after="60"/>
      <w:outlineLvl w:val="1"/>
    </w:pPr>
  </w:style>
  <w:style w:type="character" w:styleId="656" w:customStyle="1">
    <w:name w:val="Подзаголовок Знак"/>
    <w:basedOn w:val="617"/>
    <w:link w:val="655"/>
    <w:uiPriority w:val="11"/>
    <w:rPr>
      <w:rFonts w:ascii="Calibri Light" w:hAnsi="Calibri Light" w:cs="Times New Roman" w:eastAsia="Times New Roman"/>
      <w:sz w:val="24"/>
      <w:szCs w:val="24"/>
      <w:lang w:eastAsia="ru-RU"/>
    </w:rPr>
  </w:style>
  <w:style w:type="paragraph" w:styleId="657">
    <w:name w:val="Body Text 2"/>
    <w:basedOn w:val="612"/>
    <w:link w:val="658"/>
    <w:uiPriority w:val="99"/>
    <w:semiHidden/>
    <w:unhideWhenUsed/>
    <w:rPr>
      <w:rFonts w:ascii="Times New Roman" w:hAnsi="Times New Roman"/>
      <w:sz w:val="24"/>
      <w:szCs w:val="24"/>
    </w:rPr>
    <w:pPr>
      <w:ind w:right="-57"/>
      <w:jc w:val="both"/>
      <w:spacing w:lineRule="auto" w:line="240" w:after="0"/>
    </w:pPr>
  </w:style>
  <w:style w:type="character" w:styleId="658" w:customStyle="1">
    <w:name w:val="Основной текст 2 Знак"/>
    <w:basedOn w:val="617"/>
    <w:link w:val="657"/>
    <w:uiPriority w:val="99"/>
    <w:semiHidden/>
    <w:rPr>
      <w:rFonts w:ascii="Times New Roman" w:hAnsi="Times New Roman" w:cs="Times New Roman" w:eastAsia="Times New Roman"/>
      <w:sz w:val="24"/>
      <w:szCs w:val="24"/>
    </w:rPr>
  </w:style>
  <w:style w:type="paragraph" w:styleId="659">
    <w:name w:val="Body Text Indent 2"/>
    <w:basedOn w:val="612"/>
    <w:link w:val="660"/>
    <w:uiPriority w:val="99"/>
    <w:semiHidden/>
    <w:unhideWhenUsed/>
    <w:rPr>
      <w:rFonts w:ascii="Times New Roman" w:hAnsi="Times New Roman"/>
      <w:sz w:val="24"/>
      <w:szCs w:val="24"/>
    </w:rPr>
    <w:pPr>
      <w:ind w:left="283"/>
      <w:spacing w:lineRule="auto" w:line="480" w:after="120"/>
    </w:pPr>
  </w:style>
  <w:style w:type="character" w:styleId="660" w:customStyle="1">
    <w:name w:val="Основной текст с отступом 2 Знак"/>
    <w:basedOn w:val="617"/>
    <w:link w:val="659"/>
    <w:uiPriority w:val="99"/>
    <w:semiHidden/>
    <w:rPr>
      <w:rFonts w:ascii="Times New Roman" w:hAnsi="Times New Roman" w:cs="Times New Roman" w:eastAsia="Times New Roman"/>
      <w:sz w:val="24"/>
      <w:szCs w:val="24"/>
    </w:rPr>
  </w:style>
  <w:style w:type="paragraph" w:styleId="661">
    <w:name w:val="annotation subject"/>
    <w:basedOn w:val="641"/>
    <w:next w:val="641"/>
    <w:link w:val="662"/>
    <w:uiPriority w:val="99"/>
    <w:semiHidden/>
    <w:unhideWhenUsed/>
    <w:rPr>
      <w:rFonts w:ascii="Times New Roman" w:hAnsi="Times New Roman"/>
      <w:b/>
      <w:bCs/>
    </w:rPr>
  </w:style>
  <w:style w:type="character" w:styleId="662" w:customStyle="1">
    <w:name w:val="Тема примечания Знак"/>
    <w:basedOn w:val="642"/>
    <w:link w:val="661"/>
    <w:uiPriority w:val="99"/>
    <w:semiHidden/>
    <w:rPr>
      <w:rFonts w:ascii="Times New Roman" w:hAnsi="Times New Roman" w:cs="Times New Roman" w:eastAsia="Times New Roman"/>
      <w:b/>
      <w:bCs/>
      <w:sz w:val="20"/>
      <w:szCs w:val="20"/>
    </w:rPr>
  </w:style>
  <w:style w:type="paragraph" w:styleId="663">
    <w:name w:val="Balloon Text"/>
    <w:basedOn w:val="612"/>
    <w:link w:val="664"/>
    <w:uiPriority w:val="99"/>
    <w:semiHidden/>
    <w:unhideWhenUsed/>
    <w:rPr>
      <w:rFonts w:ascii="Segoe UI" w:hAnsi="Segoe UI"/>
      <w:sz w:val="18"/>
      <w:szCs w:val="18"/>
    </w:rPr>
    <w:pPr>
      <w:spacing w:lineRule="auto" w:line="240" w:after="0"/>
    </w:pPr>
  </w:style>
  <w:style w:type="character" w:styleId="664" w:customStyle="1">
    <w:name w:val="Текст выноски Знак"/>
    <w:basedOn w:val="617"/>
    <w:link w:val="663"/>
    <w:uiPriority w:val="99"/>
    <w:semiHidden/>
    <w:rPr>
      <w:rFonts w:ascii="Segoe UI" w:hAnsi="Segoe UI" w:cs="Times New Roman" w:eastAsia="Times New Roman"/>
      <w:sz w:val="18"/>
      <w:szCs w:val="18"/>
    </w:rPr>
  </w:style>
  <w:style w:type="character" w:styleId="665" w:customStyle="1">
    <w:name w:val="Абзац списка Знак"/>
    <w:link w:val="666"/>
    <w:qFormat/>
    <w:uiPriority w:val="34"/>
    <w:rPr>
      <w:rFonts w:ascii="Times New Roman" w:hAnsi="Times New Roman" w:cs="Times New Roman"/>
      <w:sz w:val="24"/>
      <w:szCs w:val="24"/>
    </w:rPr>
  </w:style>
  <w:style w:type="paragraph" w:styleId="666">
    <w:name w:val="List Paragraph"/>
    <w:basedOn w:val="612"/>
    <w:link w:val="665"/>
    <w:qFormat/>
    <w:uiPriority w:val="34"/>
    <w:rPr>
      <w:rFonts w:ascii="Times New Roman" w:hAnsi="Times New Roman" w:eastAsiaTheme="minorHAnsi"/>
      <w:sz w:val="24"/>
      <w:szCs w:val="24"/>
    </w:rPr>
    <w:pPr>
      <w:ind w:left="708"/>
      <w:spacing w:lineRule="auto" w:line="240" w:after="120" w:before="120"/>
    </w:pPr>
  </w:style>
  <w:style w:type="paragraph" w:styleId="667">
    <w:name w:val="TOC Heading"/>
    <w:basedOn w:val="613"/>
    <w:next w:val="612"/>
    <w:qFormat/>
    <w:uiPriority w:val="39"/>
    <w:semiHidden/>
    <w:unhideWhenUsed/>
    <w:rPr>
      <w:rFonts w:ascii="Calibri Light" w:hAnsi="Calibri Light"/>
      <w:b w:val="false"/>
      <w:bCs w:val="false"/>
      <w:color w:val="2F5496"/>
      <w:lang w:val="ru-RU" w:eastAsia="ru-RU"/>
    </w:rPr>
    <w:pPr>
      <w:keepLines/>
      <w:spacing w:lineRule="auto" w:line="256" w:after="0"/>
      <w:outlineLvl w:val="9"/>
    </w:pPr>
  </w:style>
  <w:style w:type="paragraph" w:styleId="668" w:customStyle="1">
    <w:name w:val="ConsPlusNormal"/>
    <w:uiPriority w:val="99"/>
    <w:semiHidden/>
    <w:rPr>
      <w:rFonts w:ascii="Arial" w:hAnsi="Arial" w:cs="Arial" w:eastAsia="Times New Roman"/>
      <w:sz w:val="20"/>
      <w:szCs w:val="20"/>
      <w:lang w:eastAsia="ru-RU"/>
    </w:rPr>
    <w:pPr>
      <w:spacing w:lineRule="auto" w:line="240" w:after="0"/>
      <w:widowControl w:val="off"/>
    </w:pPr>
  </w:style>
  <w:style w:type="paragraph" w:styleId="669" w:customStyle="1">
    <w:name w:val="Внимание"/>
    <w:basedOn w:val="612"/>
    <w:next w:val="612"/>
    <w:uiPriority w:val="99"/>
    <w:semiHidden/>
    <w:rPr>
      <w:rFonts w:ascii="Times New Roman" w:hAnsi="Times New Roman"/>
      <w:sz w:val="24"/>
      <w:szCs w:val="24"/>
    </w:rPr>
    <w:pPr>
      <w:ind w:left="420" w:right="420" w:firstLine="300"/>
      <w:jc w:val="both"/>
      <w:spacing w:lineRule="auto" w:line="360" w:after="240" w:before="240"/>
      <w:shd w:val="clear" w:fill="F5F3DA" w:color="auto"/>
      <w:widowControl w:val="off"/>
    </w:pPr>
  </w:style>
  <w:style w:type="paragraph" w:styleId="670" w:customStyle="1">
    <w:name w:val="Внимание: криминал!!"/>
    <w:basedOn w:val="669"/>
    <w:next w:val="612"/>
    <w:uiPriority w:val="99"/>
    <w:semiHidden/>
  </w:style>
  <w:style w:type="paragraph" w:styleId="671" w:customStyle="1">
    <w:name w:val="Внимание: недобросовестность!"/>
    <w:basedOn w:val="669"/>
    <w:next w:val="612"/>
    <w:uiPriority w:val="99"/>
    <w:semiHidden/>
  </w:style>
  <w:style w:type="paragraph" w:styleId="672" w:customStyle="1">
    <w:name w:val="Дочерний элемент списка"/>
    <w:basedOn w:val="612"/>
    <w:next w:val="612"/>
    <w:uiPriority w:val="99"/>
    <w:semiHidden/>
    <w:rPr>
      <w:rFonts w:ascii="Times New Roman" w:hAnsi="Times New Roman"/>
      <w:color w:val="868381"/>
      <w:sz w:val="20"/>
      <w:szCs w:val="20"/>
    </w:rPr>
    <w:pPr>
      <w:jc w:val="both"/>
      <w:spacing w:lineRule="auto" w:line="360" w:after="0"/>
      <w:widowControl w:val="off"/>
    </w:pPr>
  </w:style>
  <w:style w:type="paragraph" w:styleId="673" w:customStyle="1">
    <w:name w:val="Основное меню (преемственное)"/>
    <w:basedOn w:val="612"/>
    <w:next w:val="612"/>
    <w:uiPriority w:val="99"/>
    <w:semiHidden/>
    <w:rPr>
      <w:rFonts w:ascii="Verdana" w:hAnsi="Verdana" w:cs="Verdana"/>
    </w:rPr>
    <w:pPr>
      <w:ind w:firstLine="720"/>
      <w:jc w:val="both"/>
      <w:spacing w:lineRule="auto" w:line="360" w:after="0"/>
      <w:widowControl w:val="off"/>
    </w:pPr>
  </w:style>
  <w:style w:type="paragraph" w:styleId="674" w:customStyle="1">
    <w:name w:val="Заголовок1"/>
    <w:basedOn w:val="673"/>
    <w:next w:val="612"/>
    <w:uiPriority w:val="99"/>
    <w:semiHidden/>
    <w:rPr>
      <w:b/>
      <w:bCs/>
      <w:color w:val="0058A9"/>
    </w:rPr>
    <w:pPr>
      <w:shd w:val="clear" w:fill="ECE9D8" w:color="auto"/>
    </w:pPr>
  </w:style>
  <w:style w:type="paragraph" w:styleId="675" w:customStyle="1">
    <w:name w:val="Заголовок группы контролов"/>
    <w:basedOn w:val="612"/>
    <w:next w:val="612"/>
    <w:uiPriority w:val="99"/>
    <w:semiHidden/>
    <w:rPr>
      <w:rFonts w:ascii="Times New Roman" w:hAnsi="Times New Roman"/>
      <w:b/>
      <w:bCs/>
      <w:color w:val="000000"/>
      <w:sz w:val="24"/>
      <w:szCs w:val="24"/>
    </w:rPr>
    <w:pPr>
      <w:ind w:firstLine="720"/>
      <w:jc w:val="both"/>
      <w:spacing w:lineRule="auto" w:line="360" w:after="0"/>
      <w:widowControl w:val="off"/>
    </w:pPr>
  </w:style>
  <w:style w:type="paragraph" w:styleId="676" w:customStyle="1">
    <w:name w:val="Заголовок для информации об изменениях"/>
    <w:basedOn w:val="613"/>
    <w:next w:val="612"/>
    <w:uiPriority w:val="99"/>
    <w:semiHidden/>
    <w:rPr>
      <w:b w:val="false"/>
      <w:bCs w:val="false"/>
      <w:sz w:val="18"/>
      <w:szCs w:val="18"/>
    </w:rPr>
    <w:pPr>
      <w:jc w:val="center"/>
      <w:keepLines/>
      <w:spacing w:lineRule="auto" w:line="360" w:after="240" w:before="0"/>
      <w:shd w:val="clear" w:fill="FFFFFF" w:color="auto"/>
      <w:outlineLvl w:val="9"/>
    </w:pPr>
  </w:style>
  <w:style w:type="paragraph" w:styleId="677" w:customStyle="1">
    <w:name w:val="Заголовок распахивающейся части диалога"/>
    <w:basedOn w:val="612"/>
    <w:next w:val="612"/>
    <w:uiPriority w:val="99"/>
    <w:semiHidden/>
    <w:rPr>
      <w:rFonts w:ascii="Times New Roman" w:hAnsi="Times New Roman"/>
      <w:i/>
      <w:iCs/>
      <w:color w:val="000080"/>
    </w:rPr>
    <w:pPr>
      <w:ind w:firstLine="720"/>
      <w:jc w:val="both"/>
      <w:spacing w:lineRule="auto" w:line="360" w:after="0"/>
      <w:widowControl w:val="off"/>
    </w:pPr>
  </w:style>
  <w:style w:type="paragraph" w:styleId="678" w:customStyle="1">
    <w:name w:val="Заголовок статьи"/>
    <w:basedOn w:val="612"/>
    <w:next w:val="612"/>
    <w:uiPriority w:val="99"/>
    <w:semiHidden/>
    <w:rPr>
      <w:rFonts w:ascii="Times New Roman" w:hAnsi="Times New Roman"/>
      <w:sz w:val="24"/>
      <w:szCs w:val="24"/>
    </w:rPr>
    <w:pPr>
      <w:ind w:left="1612" w:hanging="892"/>
      <w:jc w:val="both"/>
      <w:spacing w:lineRule="auto" w:line="360" w:after="0"/>
      <w:widowControl w:val="off"/>
    </w:pPr>
  </w:style>
  <w:style w:type="paragraph" w:styleId="679" w:customStyle="1">
    <w:name w:val="Заголовок ЭР (левое окно)"/>
    <w:basedOn w:val="612"/>
    <w:next w:val="612"/>
    <w:uiPriority w:val="99"/>
    <w:semiHidden/>
    <w:rPr>
      <w:rFonts w:ascii="Times New Roman" w:hAnsi="Times New Roman"/>
      <w:b/>
      <w:bCs/>
      <w:color w:val="26282F"/>
      <w:sz w:val="26"/>
      <w:szCs w:val="26"/>
    </w:rPr>
    <w:pPr>
      <w:jc w:val="center"/>
      <w:spacing w:lineRule="auto" w:line="360" w:after="250" w:before="300"/>
      <w:widowControl w:val="off"/>
    </w:pPr>
  </w:style>
  <w:style w:type="paragraph" w:styleId="680" w:customStyle="1">
    <w:name w:val="Заголовок ЭР (правое окно)"/>
    <w:basedOn w:val="679"/>
    <w:next w:val="612"/>
    <w:uiPriority w:val="99"/>
    <w:semiHidden/>
    <w:pPr>
      <w:jc w:val="left"/>
      <w:spacing w:after="0"/>
    </w:pPr>
  </w:style>
  <w:style w:type="paragraph" w:styleId="681" w:customStyle="1">
    <w:name w:val="Интерактивный заголовок"/>
    <w:basedOn w:val="674"/>
    <w:next w:val="612"/>
    <w:uiPriority w:val="99"/>
    <w:semiHidden/>
    <w:rPr>
      <w:u w:val="single"/>
    </w:rPr>
  </w:style>
  <w:style w:type="paragraph" w:styleId="682" w:customStyle="1">
    <w:name w:val="Текст информации об изменениях"/>
    <w:basedOn w:val="612"/>
    <w:next w:val="612"/>
    <w:uiPriority w:val="99"/>
    <w:semiHidden/>
    <w:rPr>
      <w:rFonts w:ascii="Times New Roman" w:hAnsi="Times New Roman"/>
      <w:color w:val="353842"/>
      <w:sz w:val="18"/>
      <w:szCs w:val="18"/>
    </w:rPr>
    <w:pPr>
      <w:ind w:firstLine="720"/>
      <w:jc w:val="both"/>
      <w:spacing w:lineRule="auto" w:line="360" w:after="0"/>
      <w:widowControl w:val="off"/>
    </w:pPr>
  </w:style>
  <w:style w:type="paragraph" w:styleId="683" w:customStyle="1">
    <w:name w:val="Информация об изменениях"/>
    <w:basedOn w:val="682"/>
    <w:next w:val="612"/>
    <w:uiPriority w:val="99"/>
    <w:semiHidden/>
    <w:pPr>
      <w:ind w:left="360" w:right="360" w:firstLine="0"/>
      <w:spacing w:before="180"/>
      <w:shd w:val="clear" w:fill="EAEFED" w:color="auto"/>
    </w:pPr>
  </w:style>
  <w:style w:type="paragraph" w:styleId="684" w:customStyle="1">
    <w:name w:val="Текст (справка)"/>
    <w:basedOn w:val="612"/>
    <w:next w:val="612"/>
    <w:uiPriority w:val="99"/>
    <w:semiHidden/>
    <w:rPr>
      <w:rFonts w:ascii="Times New Roman" w:hAnsi="Times New Roman"/>
      <w:sz w:val="24"/>
      <w:szCs w:val="24"/>
    </w:rPr>
    <w:pPr>
      <w:ind w:left="170" w:right="170"/>
      <w:spacing w:lineRule="auto" w:line="360" w:after="0"/>
      <w:widowControl w:val="off"/>
    </w:pPr>
  </w:style>
  <w:style w:type="paragraph" w:styleId="685" w:customStyle="1">
    <w:name w:val="Комментарий"/>
    <w:basedOn w:val="684"/>
    <w:next w:val="612"/>
    <w:uiPriority w:val="99"/>
    <w:semiHidden/>
    <w:rPr>
      <w:color w:val="353842"/>
    </w:rPr>
    <w:pPr>
      <w:ind w:right="0"/>
      <w:jc w:val="both"/>
      <w:spacing w:before="75"/>
      <w:shd w:val="clear" w:fill="F0F0F0" w:color="auto"/>
    </w:pPr>
  </w:style>
  <w:style w:type="paragraph" w:styleId="686" w:customStyle="1">
    <w:name w:val="Информация об изменениях документа"/>
    <w:basedOn w:val="685"/>
    <w:next w:val="612"/>
    <w:uiPriority w:val="99"/>
    <w:semiHidden/>
    <w:rPr>
      <w:i/>
      <w:iCs/>
    </w:rPr>
  </w:style>
  <w:style w:type="paragraph" w:styleId="687" w:customStyle="1">
    <w:name w:val="Текст (лев. подпись)"/>
    <w:basedOn w:val="612"/>
    <w:next w:val="612"/>
    <w:uiPriority w:val="99"/>
    <w:semiHidden/>
    <w:rPr>
      <w:rFonts w:ascii="Times New Roman" w:hAnsi="Times New Roman"/>
      <w:sz w:val="24"/>
      <w:szCs w:val="24"/>
    </w:rPr>
    <w:pPr>
      <w:spacing w:lineRule="auto" w:line="360" w:after="0"/>
      <w:widowControl w:val="off"/>
    </w:pPr>
  </w:style>
  <w:style w:type="paragraph" w:styleId="688" w:customStyle="1">
    <w:name w:val="Колонтитул (левый)"/>
    <w:basedOn w:val="687"/>
    <w:next w:val="612"/>
    <w:uiPriority w:val="99"/>
    <w:semiHidden/>
    <w:rPr>
      <w:sz w:val="14"/>
      <w:szCs w:val="14"/>
    </w:rPr>
  </w:style>
  <w:style w:type="paragraph" w:styleId="689" w:customStyle="1">
    <w:name w:val="Текст (прав. подпись)"/>
    <w:basedOn w:val="612"/>
    <w:next w:val="612"/>
    <w:uiPriority w:val="99"/>
    <w:semiHidden/>
    <w:rPr>
      <w:rFonts w:ascii="Times New Roman" w:hAnsi="Times New Roman"/>
      <w:sz w:val="24"/>
      <w:szCs w:val="24"/>
    </w:rPr>
    <w:pPr>
      <w:jc w:val="right"/>
      <w:spacing w:lineRule="auto" w:line="360" w:after="0"/>
      <w:widowControl w:val="off"/>
    </w:pPr>
  </w:style>
  <w:style w:type="paragraph" w:styleId="690" w:customStyle="1">
    <w:name w:val="Колонтитул (правый)"/>
    <w:basedOn w:val="689"/>
    <w:next w:val="612"/>
    <w:uiPriority w:val="99"/>
    <w:semiHidden/>
    <w:rPr>
      <w:sz w:val="14"/>
      <w:szCs w:val="14"/>
    </w:rPr>
  </w:style>
  <w:style w:type="paragraph" w:styleId="691" w:customStyle="1">
    <w:name w:val="Комментарий пользователя"/>
    <w:basedOn w:val="685"/>
    <w:next w:val="612"/>
    <w:uiPriority w:val="99"/>
    <w:semiHidden/>
    <w:pPr>
      <w:jc w:val="left"/>
      <w:shd w:val="clear" w:fill="FFDFE0" w:color="auto"/>
    </w:pPr>
  </w:style>
  <w:style w:type="paragraph" w:styleId="692" w:customStyle="1">
    <w:name w:val="Куда обратиться?"/>
    <w:basedOn w:val="669"/>
    <w:next w:val="612"/>
    <w:uiPriority w:val="99"/>
    <w:semiHidden/>
  </w:style>
  <w:style w:type="paragraph" w:styleId="693" w:customStyle="1">
    <w:name w:val="Моноширинный"/>
    <w:basedOn w:val="612"/>
    <w:next w:val="612"/>
    <w:uiPriority w:val="99"/>
    <w:semiHidden/>
    <w:rPr>
      <w:rFonts w:ascii="Courier New" w:hAnsi="Courier New" w:cs="Courier New"/>
      <w:sz w:val="24"/>
      <w:szCs w:val="24"/>
    </w:rPr>
    <w:pPr>
      <w:spacing w:lineRule="auto" w:line="360" w:after="0"/>
      <w:widowControl w:val="off"/>
    </w:pPr>
  </w:style>
  <w:style w:type="paragraph" w:styleId="694" w:customStyle="1">
    <w:name w:val="Напишите нам"/>
    <w:basedOn w:val="612"/>
    <w:next w:val="612"/>
    <w:uiPriority w:val="99"/>
    <w:semiHidden/>
    <w:rPr>
      <w:rFonts w:ascii="Times New Roman" w:hAnsi="Times New Roman"/>
      <w:sz w:val="20"/>
      <w:szCs w:val="20"/>
    </w:rPr>
    <w:pPr>
      <w:ind w:left="180" w:right="180"/>
      <w:jc w:val="both"/>
      <w:spacing w:lineRule="auto" w:line="360" w:after="90" w:before="90"/>
      <w:shd w:val="clear" w:fill="EFFFAD" w:color="auto"/>
      <w:widowControl w:val="off"/>
    </w:pPr>
  </w:style>
  <w:style w:type="paragraph" w:styleId="695" w:customStyle="1">
    <w:name w:val="Необходимые документы"/>
    <w:basedOn w:val="669"/>
    <w:next w:val="612"/>
    <w:uiPriority w:val="99"/>
    <w:semiHidden/>
    <w:pPr>
      <w:ind w:firstLine="118"/>
    </w:pPr>
  </w:style>
  <w:style w:type="paragraph" w:styleId="696" w:customStyle="1">
    <w:name w:val="Нормальный (таблица)"/>
    <w:basedOn w:val="612"/>
    <w:next w:val="612"/>
    <w:uiPriority w:val="99"/>
    <w:semiHidden/>
    <w:rPr>
      <w:rFonts w:ascii="Times New Roman" w:hAnsi="Times New Roman"/>
      <w:sz w:val="24"/>
      <w:szCs w:val="24"/>
    </w:rPr>
    <w:pPr>
      <w:jc w:val="both"/>
      <w:spacing w:lineRule="auto" w:line="360" w:after="0"/>
      <w:widowControl w:val="off"/>
    </w:pPr>
  </w:style>
  <w:style w:type="paragraph" w:styleId="697" w:customStyle="1">
    <w:name w:val="Таблицы (моноширинный)"/>
    <w:basedOn w:val="612"/>
    <w:next w:val="612"/>
    <w:uiPriority w:val="99"/>
    <w:semiHidden/>
    <w:rPr>
      <w:rFonts w:ascii="Courier New" w:hAnsi="Courier New" w:cs="Courier New"/>
      <w:sz w:val="24"/>
      <w:szCs w:val="24"/>
    </w:rPr>
    <w:pPr>
      <w:spacing w:lineRule="auto" w:line="360" w:after="0"/>
      <w:widowControl w:val="off"/>
    </w:pPr>
  </w:style>
  <w:style w:type="paragraph" w:styleId="698" w:customStyle="1">
    <w:name w:val="Оглавление"/>
    <w:basedOn w:val="697"/>
    <w:next w:val="612"/>
    <w:uiPriority w:val="99"/>
    <w:semiHidden/>
    <w:pPr>
      <w:ind w:left="140"/>
    </w:pPr>
  </w:style>
  <w:style w:type="paragraph" w:styleId="699" w:customStyle="1">
    <w:name w:val="Переменная часть"/>
    <w:basedOn w:val="673"/>
    <w:next w:val="612"/>
    <w:uiPriority w:val="99"/>
    <w:semiHidden/>
    <w:rPr>
      <w:sz w:val="18"/>
      <w:szCs w:val="18"/>
    </w:rPr>
  </w:style>
  <w:style w:type="paragraph" w:styleId="700" w:customStyle="1">
    <w:name w:val="Подвал для информации об изменениях"/>
    <w:basedOn w:val="613"/>
    <w:next w:val="612"/>
    <w:uiPriority w:val="99"/>
    <w:semiHidden/>
    <w:rPr>
      <w:b w:val="false"/>
      <w:bCs w:val="false"/>
      <w:sz w:val="18"/>
      <w:szCs w:val="18"/>
    </w:rPr>
    <w:pPr>
      <w:jc w:val="center"/>
      <w:keepLines/>
      <w:spacing w:lineRule="auto" w:line="360" w:after="240" w:before="480"/>
      <w:outlineLvl w:val="9"/>
    </w:pPr>
  </w:style>
  <w:style w:type="paragraph" w:styleId="701" w:customStyle="1">
    <w:name w:val="Подзаголовок для информации об изменениях"/>
    <w:basedOn w:val="682"/>
    <w:next w:val="612"/>
    <w:uiPriority w:val="99"/>
    <w:semiHidden/>
    <w:rPr>
      <w:b/>
      <w:bCs/>
    </w:rPr>
  </w:style>
  <w:style w:type="paragraph" w:styleId="702" w:customStyle="1">
    <w:name w:val="Подчёркнуный текст"/>
    <w:basedOn w:val="612"/>
    <w:next w:val="612"/>
    <w:uiPriority w:val="99"/>
    <w:semiHidden/>
    <w:rPr>
      <w:rFonts w:ascii="Times New Roman" w:hAnsi="Times New Roman"/>
      <w:sz w:val="24"/>
      <w:szCs w:val="24"/>
    </w:rPr>
    <w:pPr>
      <w:ind w:firstLine="720"/>
      <w:jc w:val="both"/>
      <w:spacing w:lineRule="auto" w:line="360" w:after="0"/>
      <w:widowControl w:val="off"/>
      <w:pBdr>
        <w:bottom w:val="single" w:sz="4" w:space="0" w:color="auto"/>
      </w:pBdr>
    </w:pPr>
  </w:style>
  <w:style w:type="paragraph" w:styleId="703" w:customStyle="1">
    <w:name w:val="Постоянная часть"/>
    <w:basedOn w:val="673"/>
    <w:next w:val="612"/>
    <w:uiPriority w:val="99"/>
    <w:semiHidden/>
    <w:rPr>
      <w:sz w:val="20"/>
      <w:szCs w:val="20"/>
    </w:rPr>
  </w:style>
  <w:style w:type="paragraph" w:styleId="704" w:customStyle="1">
    <w:name w:val="Прижатый влево"/>
    <w:basedOn w:val="612"/>
    <w:next w:val="612"/>
    <w:uiPriority w:val="99"/>
    <w:semiHidden/>
    <w:rPr>
      <w:rFonts w:ascii="Times New Roman" w:hAnsi="Times New Roman"/>
      <w:sz w:val="24"/>
      <w:szCs w:val="24"/>
    </w:rPr>
    <w:pPr>
      <w:spacing w:lineRule="auto" w:line="360" w:after="0"/>
      <w:widowControl w:val="off"/>
    </w:pPr>
  </w:style>
  <w:style w:type="paragraph" w:styleId="705" w:customStyle="1">
    <w:name w:val="Пример."/>
    <w:basedOn w:val="669"/>
    <w:next w:val="612"/>
    <w:uiPriority w:val="99"/>
    <w:semiHidden/>
  </w:style>
  <w:style w:type="paragraph" w:styleId="706" w:customStyle="1">
    <w:name w:val="Примечание."/>
    <w:basedOn w:val="669"/>
    <w:next w:val="612"/>
    <w:uiPriority w:val="99"/>
    <w:semiHidden/>
  </w:style>
  <w:style w:type="paragraph" w:styleId="707" w:customStyle="1">
    <w:name w:val="Словарная статья"/>
    <w:basedOn w:val="612"/>
    <w:next w:val="612"/>
    <w:uiPriority w:val="99"/>
    <w:semiHidden/>
    <w:rPr>
      <w:rFonts w:ascii="Times New Roman" w:hAnsi="Times New Roman"/>
      <w:sz w:val="24"/>
      <w:szCs w:val="24"/>
    </w:rPr>
    <w:pPr>
      <w:ind w:right="118"/>
      <w:jc w:val="both"/>
      <w:spacing w:lineRule="auto" w:line="360" w:after="0"/>
      <w:widowControl w:val="off"/>
    </w:pPr>
  </w:style>
  <w:style w:type="paragraph" w:styleId="708" w:customStyle="1">
    <w:name w:val="Ссылка на официальную публикацию"/>
    <w:basedOn w:val="612"/>
    <w:next w:val="612"/>
    <w:uiPriority w:val="99"/>
    <w:semiHidden/>
    <w:rPr>
      <w:rFonts w:ascii="Times New Roman" w:hAnsi="Times New Roman"/>
      <w:sz w:val="24"/>
      <w:szCs w:val="24"/>
    </w:rPr>
    <w:pPr>
      <w:ind w:firstLine="720"/>
      <w:jc w:val="both"/>
      <w:spacing w:lineRule="auto" w:line="360" w:after="0"/>
      <w:widowControl w:val="off"/>
    </w:pPr>
  </w:style>
  <w:style w:type="paragraph" w:styleId="709" w:customStyle="1">
    <w:name w:val="Текст в таблице"/>
    <w:basedOn w:val="696"/>
    <w:next w:val="612"/>
    <w:uiPriority w:val="99"/>
    <w:semiHidden/>
    <w:pPr>
      <w:ind w:firstLine="500"/>
    </w:pPr>
  </w:style>
  <w:style w:type="paragraph" w:styleId="710" w:customStyle="1">
    <w:name w:val="Текст ЭР (см. также)"/>
    <w:basedOn w:val="612"/>
    <w:next w:val="612"/>
    <w:uiPriority w:val="99"/>
    <w:semiHidden/>
    <w:rPr>
      <w:rFonts w:ascii="Times New Roman" w:hAnsi="Times New Roman"/>
      <w:sz w:val="20"/>
      <w:szCs w:val="20"/>
    </w:rPr>
    <w:pPr>
      <w:spacing w:lineRule="auto" w:line="360" w:after="0" w:before="200"/>
      <w:widowControl w:val="off"/>
    </w:pPr>
  </w:style>
  <w:style w:type="paragraph" w:styleId="711" w:customStyle="1">
    <w:name w:val="Технический комментарий"/>
    <w:basedOn w:val="612"/>
    <w:next w:val="612"/>
    <w:uiPriority w:val="99"/>
    <w:semiHidden/>
    <w:rPr>
      <w:rFonts w:ascii="Times New Roman" w:hAnsi="Times New Roman"/>
      <w:color w:val="463F31"/>
      <w:sz w:val="24"/>
      <w:szCs w:val="24"/>
    </w:rPr>
    <w:pPr>
      <w:spacing w:lineRule="auto" w:line="360" w:after="0"/>
      <w:shd w:val="clear" w:fill="FFFFA6" w:color="auto"/>
      <w:widowControl w:val="off"/>
    </w:pPr>
  </w:style>
  <w:style w:type="paragraph" w:styleId="712" w:customStyle="1">
    <w:name w:val="Формула"/>
    <w:basedOn w:val="612"/>
    <w:next w:val="612"/>
    <w:uiPriority w:val="99"/>
    <w:semiHidden/>
    <w:rPr>
      <w:rFonts w:ascii="Times New Roman" w:hAnsi="Times New Roman"/>
      <w:sz w:val="24"/>
      <w:szCs w:val="24"/>
    </w:rPr>
    <w:pPr>
      <w:ind w:left="420" w:right="420" w:firstLine="300"/>
      <w:jc w:val="both"/>
      <w:spacing w:lineRule="auto" w:line="360" w:after="240" w:before="240"/>
      <w:shd w:val="clear" w:fill="F5F3DA" w:color="auto"/>
      <w:widowControl w:val="off"/>
    </w:pPr>
  </w:style>
  <w:style w:type="paragraph" w:styleId="713" w:customStyle="1">
    <w:name w:val="Центрированный (таблица)"/>
    <w:basedOn w:val="696"/>
    <w:next w:val="612"/>
    <w:uiPriority w:val="99"/>
    <w:semiHidden/>
    <w:pPr>
      <w:jc w:val="center"/>
    </w:pPr>
  </w:style>
  <w:style w:type="paragraph" w:styleId="714" w:customStyle="1">
    <w:name w:val="ЭР-содержание (правое окно)"/>
    <w:basedOn w:val="612"/>
    <w:next w:val="612"/>
    <w:uiPriority w:val="99"/>
    <w:semiHidden/>
    <w:rPr>
      <w:rFonts w:ascii="Times New Roman" w:hAnsi="Times New Roman"/>
      <w:sz w:val="24"/>
      <w:szCs w:val="24"/>
    </w:rPr>
    <w:pPr>
      <w:spacing w:lineRule="auto" w:line="360" w:after="0" w:before="300"/>
      <w:widowControl w:val="off"/>
    </w:pPr>
  </w:style>
  <w:style w:type="paragraph" w:styleId="715" w:customStyle="1">
    <w:name w:val="Default"/>
    <w:uiPriority w:val="99"/>
    <w:semiHidden/>
    <w:rPr>
      <w:rFonts w:ascii="Times New Roman" w:hAnsi="Times New Roman" w:cs="Times New Roman" w:eastAsia="Times New Roman"/>
      <w:color w:val="000000"/>
      <w:sz w:val="24"/>
      <w:szCs w:val="24"/>
    </w:rPr>
    <w:pPr>
      <w:spacing w:lineRule="auto" w:line="240" w:after="0"/>
    </w:pPr>
  </w:style>
  <w:style w:type="paragraph" w:styleId="716" w:customStyle="1">
    <w:name w:val="s_1"/>
    <w:basedOn w:val="612"/>
    <w:uiPriority w:val="99"/>
    <w:semiHidden/>
    <w:rPr>
      <w:rFonts w:ascii="Times New Roman" w:hAnsi="Times New Roman"/>
      <w:sz w:val="24"/>
      <w:szCs w:val="24"/>
    </w:rPr>
    <w:pPr>
      <w:spacing w:lineRule="auto" w:line="240" w:after="100" w:afterAutospacing="1" w:before="100" w:beforeAutospacing="1"/>
    </w:pPr>
  </w:style>
  <w:style w:type="paragraph" w:styleId="717" w:customStyle="1">
    <w:name w:val="Table Paragraph"/>
    <w:basedOn w:val="612"/>
    <w:qFormat/>
    <w:uiPriority w:val="1"/>
    <w:semiHidden/>
    <w:rPr>
      <w:rFonts w:ascii="Times New Roman" w:hAnsi="Times New Roman"/>
      <w:lang w:eastAsia="en-US"/>
    </w:rPr>
    <w:pPr>
      <w:ind w:left="9"/>
      <w:spacing w:lineRule="auto" w:line="240" w:after="0"/>
      <w:widowControl w:val="off"/>
    </w:pPr>
  </w:style>
  <w:style w:type="paragraph" w:styleId="718" w:customStyle="1">
    <w:name w:val="таблСлева12"/>
    <w:basedOn w:val="612"/>
    <w:qFormat/>
    <w:uiPriority w:val="3"/>
    <w:semiHidden/>
    <w:rPr>
      <w:rFonts w:ascii="Times New Roman" w:hAnsi="Times New Roman"/>
      <w:iCs/>
      <w:sz w:val="24"/>
      <w:szCs w:val="28"/>
    </w:rPr>
    <w:pPr>
      <w:spacing w:lineRule="auto" w:line="240" w:after="0"/>
    </w:pPr>
  </w:style>
  <w:style w:type="character" w:styleId="719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character" w:styleId="720">
    <w:name w:val="annotation reference"/>
    <w:uiPriority w:val="99"/>
    <w:semiHidden/>
    <w:unhideWhenUsed/>
    <w:rPr>
      <w:rFonts w:ascii="Times New Roman" w:hAnsi="Times New Roman" w:cs="Times New Roman" w:hint="default"/>
      <w:sz w:val="16"/>
    </w:rPr>
  </w:style>
  <w:style w:type="character" w:styleId="721">
    <w:name w:val="page number"/>
    <w:semiHidden/>
    <w:unhideWhenUsed/>
    <w:rPr>
      <w:rFonts w:ascii="Times New Roman" w:hAnsi="Times New Roman" w:cs="Times New Roman" w:hint="default"/>
    </w:rPr>
  </w:style>
  <w:style w:type="character" w:styleId="722">
    <w:name w:val="end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character" w:styleId="723">
    <w:name w:val="Subtle Emphasis"/>
    <w:qFormat/>
    <w:uiPriority w:val="19"/>
    <w:rPr>
      <w:i/>
      <w:iCs/>
      <w:color w:val="404040"/>
    </w:rPr>
  </w:style>
  <w:style w:type="character" w:styleId="724" w:customStyle="1">
    <w:name w:val="blk"/>
  </w:style>
  <w:style w:type="character" w:styleId="725" w:customStyle="1">
    <w:name w:val="Footnote Text Char"/>
    <w:rPr>
      <w:rFonts w:ascii="Times New Roman" w:hAnsi="Times New Roman" w:cs="Times New Roman" w:hint="default"/>
      <w:sz w:val="20"/>
      <w:lang w:eastAsia="ru-RU"/>
    </w:rPr>
  </w:style>
  <w:style w:type="character" w:styleId="726" w:customStyle="1">
    <w:name w:val="Текст примечания Знак11"/>
    <w:uiPriority w:val="99"/>
    <w:rPr>
      <w:rFonts w:ascii="Times New Roman" w:hAnsi="Times New Roman" w:cs="Times New Roman" w:hint="default"/>
      <w:sz w:val="20"/>
      <w:szCs w:val="20"/>
    </w:rPr>
  </w:style>
  <w:style w:type="character" w:styleId="727" w:customStyle="1">
    <w:name w:val="Текст примечания Знак1"/>
    <w:uiPriority w:val="99"/>
    <w:rPr>
      <w:rFonts w:ascii="Times New Roman" w:hAnsi="Times New Roman" w:cs="Times New Roman" w:hint="default"/>
      <w:sz w:val="20"/>
      <w:szCs w:val="20"/>
    </w:rPr>
  </w:style>
  <w:style w:type="character" w:styleId="728" w:customStyle="1">
    <w:name w:val="Тема примечания Знак11"/>
    <w:uiPriority w:val="99"/>
    <w:rPr>
      <w:rFonts w:ascii="Times New Roman" w:hAnsi="Times New Roman" w:cs="Times New Roman" w:hint="default"/>
      <w:b/>
      <w:bCs/>
      <w:sz w:val="20"/>
      <w:szCs w:val="20"/>
    </w:rPr>
  </w:style>
  <w:style w:type="character" w:styleId="729" w:customStyle="1">
    <w:name w:val="Тема примечания Знак1"/>
    <w:uiPriority w:val="99"/>
    <w:rPr>
      <w:rFonts w:ascii="Times New Roman" w:hAnsi="Times New Roman" w:cs="Times New Roman" w:hint="default"/>
      <w:b/>
      <w:bCs/>
      <w:sz w:val="20"/>
      <w:szCs w:val="20"/>
    </w:rPr>
  </w:style>
  <w:style w:type="character" w:styleId="730" w:customStyle="1">
    <w:name w:val="apple-converted-space"/>
  </w:style>
  <w:style w:type="character" w:styleId="731" w:customStyle="1">
    <w:name w:val="Цветовое выделение"/>
    <w:uiPriority w:val="99"/>
    <w:rPr>
      <w:b/>
      <w:bCs w:val="false"/>
      <w:color w:val="26282F"/>
    </w:rPr>
  </w:style>
  <w:style w:type="character" w:styleId="732" w:customStyle="1">
    <w:name w:val="Гипертекстовая ссылка"/>
    <w:uiPriority w:val="99"/>
    <w:rPr>
      <w:b/>
      <w:bCs w:val="false"/>
      <w:color w:val="106BBE"/>
    </w:rPr>
  </w:style>
  <w:style w:type="character" w:styleId="733" w:customStyle="1">
    <w:name w:val="Активная гипертекстовая ссылка"/>
    <w:uiPriority w:val="99"/>
    <w:rPr>
      <w:b/>
      <w:bCs w:val="false"/>
      <w:color w:val="106BBE"/>
      <w:u w:val="single"/>
    </w:rPr>
  </w:style>
  <w:style w:type="character" w:styleId="734" w:customStyle="1">
    <w:name w:val="Выделение для Базового Поиска"/>
    <w:uiPriority w:val="99"/>
    <w:rPr>
      <w:b/>
      <w:bCs w:val="false"/>
      <w:color w:val="0058A9"/>
    </w:rPr>
  </w:style>
  <w:style w:type="character" w:styleId="735" w:customStyle="1">
    <w:name w:val="Выделение для Базового Поиска (курсив)"/>
    <w:uiPriority w:val="99"/>
    <w:rPr>
      <w:b/>
      <w:bCs w:val="false"/>
      <w:i/>
      <w:iCs w:val="false"/>
      <w:color w:val="0058A9"/>
    </w:rPr>
  </w:style>
  <w:style w:type="character" w:styleId="736" w:customStyle="1">
    <w:name w:val="Заголовок своего сообщения"/>
    <w:uiPriority w:val="99"/>
    <w:rPr>
      <w:b/>
      <w:bCs w:val="false"/>
      <w:color w:val="26282F"/>
    </w:rPr>
  </w:style>
  <w:style w:type="character" w:styleId="737" w:customStyle="1">
    <w:name w:val="Заголовок чужого сообщения"/>
    <w:uiPriority w:val="99"/>
    <w:rPr>
      <w:b/>
      <w:bCs w:val="false"/>
      <w:color w:val="FF0000"/>
    </w:rPr>
  </w:style>
  <w:style w:type="character" w:styleId="738" w:customStyle="1">
    <w:name w:val="Найденные слова"/>
    <w:uiPriority w:val="99"/>
    <w:rPr>
      <w:b/>
      <w:bCs w:val="false"/>
      <w:color w:val="26282F"/>
      <w:shd w:val="clear" w:fill="FFF580" w:color="auto"/>
    </w:rPr>
  </w:style>
  <w:style w:type="character" w:styleId="739" w:customStyle="1">
    <w:name w:val="Не вступил в силу"/>
    <w:uiPriority w:val="99"/>
    <w:rPr>
      <w:b/>
      <w:bCs w:val="false"/>
      <w:color w:val="000000"/>
      <w:shd w:val="clear" w:fill="D8EDE8" w:color="auto"/>
    </w:rPr>
  </w:style>
  <w:style w:type="character" w:styleId="740" w:customStyle="1">
    <w:name w:val="Опечатки"/>
    <w:uiPriority w:val="99"/>
    <w:rPr>
      <w:color w:val="FF0000"/>
    </w:rPr>
  </w:style>
  <w:style w:type="character" w:styleId="741" w:customStyle="1">
    <w:name w:val="Продолжение ссылки"/>
    <w:uiPriority w:val="99"/>
  </w:style>
  <w:style w:type="character" w:styleId="742" w:customStyle="1">
    <w:name w:val="Сравнение редакций"/>
    <w:uiPriority w:val="99"/>
    <w:rPr>
      <w:b/>
      <w:bCs w:val="false"/>
      <w:color w:val="26282F"/>
    </w:rPr>
  </w:style>
  <w:style w:type="character" w:styleId="743" w:customStyle="1">
    <w:name w:val="Сравнение редакций. Добавленный фрагмент"/>
    <w:uiPriority w:val="99"/>
    <w:rPr>
      <w:color w:val="000000"/>
      <w:shd w:val="clear" w:fill="C1D7FF" w:color="auto"/>
    </w:rPr>
  </w:style>
  <w:style w:type="character" w:styleId="744" w:customStyle="1">
    <w:name w:val="Сравнение редакций. Удаленный фрагмент"/>
    <w:uiPriority w:val="99"/>
    <w:rPr>
      <w:color w:val="000000"/>
      <w:shd w:val="clear" w:fill="C4C413" w:color="auto"/>
    </w:rPr>
  </w:style>
  <w:style w:type="character" w:styleId="745" w:customStyle="1">
    <w:name w:val="Ссылка на утративший силу документ"/>
    <w:uiPriority w:val="99"/>
    <w:rPr>
      <w:b/>
      <w:bCs w:val="false"/>
      <w:color w:val="749232"/>
    </w:rPr>
  </w:style>
  <w:style w:type="character" w:styleId="746" w:customStyle="1">
    <w:name w:val="Утратил силу"/>
    <w:uiPriority w:val="99"/>
    <w:rPr>
      <w:b/>
      <w:bCs w:val="false"/>
      <w:strike/>
      <w:color w:val="666600"/>
    </w:rPr>
  </w:style>
  <w:style w:type="character" w:styleId="747" w:customStyle="1">
    <w:name w:val="Неразрешенное упоминание"/>
    <w:uiPriority w:val="99"/>
    <w:semiHidden/>
    <w:rPr>
      <w:color w:val="605E5C"/>
      <w:shd w:val="clear" w:fill="E1DFDD" w:color="auto"/>
    </w:rPr>
  </w:style>
  <w:style w:type="character" w:styleId="748" w:customStyle="1">
    <w:name w:val="Название Знак1"/>
    <w:link w:val="651"/>
    <w:uiPriority w:val="10"/>
    <w:rPr>
      <w:rFonts w:ascii="Times New Roman" w:hAnsi="Times New Roman" w:cs="Times New Roman" w:eastAsia="Times New Roman"/>
      <w:sz w:val="24"/>
      <w:szCs w:val="24"/>
      <w:lang w:eastAsia="ru-RU"/>
    </w:rPr>
  </w:style>
  <w:style w:type="table" w:styleId="749">
    <w:name w:val="Table Grid"/>
    <w:basedOn w:val="618"/>
    <w:uiPriority w:val="39"/>
    <w:rPr>
      <w:rFonts w:ascii="Calibri" w:hAnsi="Calibri" w:cs="Times New Roman" w:eastAsia="Times New Roman"/>
      <w:sz w:val="20"/>
      <w:szCs w:val="20"/>
    </w:rPr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0" w:customStyle="1">
    <w:name w:val="Table Normal"/>
    <w:qFormat/>
    <w:uiPriority w:val="2"/>
    <w:semiHidden/>
    <w:rPr>
      <w:rFonts w:ascii="Calibri" w:hAnsi="Calibri" w:cs="Times New Roman" w:eastAsia="Calibri"/>
      <w:lang w:val="en-US"/>
    </w:rPr>
    <w:pPr>
      <w:spacing w:lineRule="auto" w:line="240" w:after="0"/>
      <w:widowControl w:val="off"/>
    </w:p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51" w:customStyle="1">
    <w:name w:val="Таблица простая 3"/>
    <w:basedOn w:val="618"/>
    <w:uiPriority w:val="43"/>
    <w:rPr>
      <w:rFonts w:ascii="Calibri" w:hAnsi="Calibri" w:cs="Times New Roman" w:eastAsia="Times New Roman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2F2F2" w:color="auto"/>
      </w:tcPr>
    </w:tblStylePr>
    <w:tblStylePr w:type="band1Vert">
      <w:tcPr>
        <w:shd w:val="clear" w:fill="F2F2F2" w:color="auto"/>
      </w:tcPr>
    </w:tblStylePr>
    <w:tblStylePr w:type="firstCol">
      <w:rPr>
        <w:b/>
        <w:bCs/>
        <w:caps/>
      </w:rPr>
      <w:tcPr>
        <w:tcBorders>
          <w:right w:val="single" w:color="7F7F7F" w:sz="4" w:space="0"/>
        </w:tcBorders>
      </w:tcPr>
    </w:tblStylePr>
    <w:tblStylePr w:type="firstRow">
      <w:rPr>
        <w:b/>
        <w:bCs/>
        <w:caps/>
      </w:rPr>
      <w:tcPr>
        <w:tcBorders>
          <w:bottom w:val="single" w:color="7F7F7F" w:sz="4" w:space="0"/>
        </w:tcBorders>
      </w:tcPr>
    </w:tblStylePr>
    <w:tblStylePr w:type="lastCol">
      <w:rPr>
        <w:b/>
        <w:bCs/>
        <w:caps/>
      </w:rPr>
      <w:tcPr>
        <w:tcBorders>
          <w:left w:val="none" w:color="000000" w:sz="4" w:space="0"/>
        </w:tcBorders>
      </w:tcPr>
    </w:tblStylePr>
    <w:tblStylePr w:type="lastRow">
      <w:rPr>
        <w:b/>
        <w:bCs/>
        <w:caps/>
      </w:rPr>
      <w:tcPr>
        <w:tcBorders>
          <w:top w:val="none" w:color="000000" w:sz="4" w:space="0"/>
        </w:tcBorders>
      </w:tcPr>
    </w:tblStylePr>
    <w:tblStylePr w:type="nwCell">
      <w:tcPr>
        <w:tcBorders>
          <w:right w:val="none" w:color="000000" w:sz="4" w:space="0"/>
        </w:tcBorders>
      </w:tcPr>
    </w:tblStylePr>
    <w:tblStylePr w:type="neCell">
      <w:tcPr>
        <w:tcBorders>
          <w:left w:val="none" w:color="000000" w:sz="4" w:space="0"/>
        </w:tcBorders>
      </w:tcPr>
    </w:tblStylePr>
  </w:style>
  <w:style w:type="table" w:styleId="752" w:customStyle="1">
    <w:name w:val="Сетка таблицы1"/>
    <w:basedOn w:val="618"/>
    <w:uiPriority w:val="39"/>
    <w:rPr>
      <w:rFonts w:ascii="Calibri" w:hAnsi="Calibri" w:cs="Times New Roman" w:eastAsia="Calibri"/>
    </w:rPr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3" w:customStyle="1">
    <w:name w:val="Сетка таблицы2"/>
    <w:basedOn w:val="618"/>
    <w:uiPriority w:val="39"/>
    <w:rPr>
      <w:rFonts w:ascii="Calibri" w:hAnsi="Calibri" w:cs="Times New Roman" w:eastAsia="Calibri"/>
    </w:rPr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_843">
    <w:name w:val="Подзаголовок"/>
    <w:basedOn w:val="698"/>
    <w:next w:val="698"/>
    <w:link w:val="829"/>
    <w:rPr>
      <w:rFonts w:ascii="Calibri Light" w:hAnsi="Calibri Light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4"/>
      <w:szCs w:val="24"/>
      <w:highlight w:val="none"/>
      <w:u w:val="none"/>
      <w:vertAlign w:val="baseline"/>
      <w:rtl w:val="false"/>
      <w:cs w:val="false"/>
      <w:lang w:val="ru-RU" w:bidi="ar-SA" w:eastAsia="ru-RU"/>
    </w:rPr>
    <w:pPr>
      <w:contextualSpacing w:val="false"/>
      <w:ind w:left="0" w:right="0" w:firstLine="0"/>
      <w:jc w:val="center"/>
      <w:keepLines w:val="false"/>
      <w:keepNext w:val="false"/>
      <w:pageBreakBefore w:val="false"/>
      <w:spacing w:lineRule="auto" w:line="276" w:after="60" w:afterAutospacing="0" w:before="0" w:beforeAutospacing="0"/>
      <w:shd w:val="nil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outlineLvl w:val="1"/>
      <w:suppressLineNumbers w:val="0"/>
    </w:pPr>
  </w:style>
  <w:style w:type="paragraph" w:styleId="1_842">
    <w:name w:val="Обычный"/>
    <w:next w:val="698"/>
    <w:link w:val="698"/>
    <w:rPr>
      <w:rFonts w:ascii="Calibri" w:hAnsi="Calibri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2"/>
      <w:szCs w:val="22"/>
      <w:highlight w:val="none"/>
      <w:u w:val="none"/>
      <w:vertAlign w:val="baseline"/>
      <w:rtl w:val="false"/>
      <w:cs w:val="false"/>
      <w:lang w:val="ru-RU" w:bidi="ar-SA" w:eastAsia="ru-RU"/>
    </w:rPr>
    <w:pPr>
      <w:contextualSpacing w:val="false"/>
      <w:ind w:left="0" w:right="0" w:firstLine="0"/>
      <w:jc w:val="left"/>
      <w:keepLines w:val="false"/>
      <w:keepNext w:val="false"/>
      <w:pageBreakBefore w:val="false"/>
      <w:spacing w:lineRule="auto" w:line="276" w:after="200" w:afterAutospacing="0" w:before="0" w:beforeAutospacing="0"/>
      <w:shd w:val="nil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Р7-Офис/6.3.1.70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revision>10</cp:revision>
  <dcterms:created xsi:type="dcterms:W3CDTF">2022-06-04T08:08:00Z</dcterms:created>
  <dcterms:modified xsi:type="dcterms:W3CDTF">2022-09-09T06:48:05Z</dcterms:modified>
</cp:coreProperties>
</file>